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2BB19BF" w:rsidR="002205E9" w:rsidRPr="00707FEF" w:rsidRDefault="002205E9" w:rsidP="00707FEF">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C83B53">
        <w:rPr>
          <w:rFonts w:ascii="Times New Roman" w:hAnsi="Times New Roman"/>
          <w:b/>
          <w:bCs/>
          <w:sz w:val="32"/>
          <w:szCs w:val="32"/>
          <w:lang w:val="en-GB"/>
        </w:rPr>
        <w:t xml:space="preserve">CONTRACT FOR THE SUPPLY OF </w:t>
      </w:r>
      <w:r w:rsidR="00151E38" w:rsidRPr="00C83B53">
        <w:rPr>
          <w:rFonts w:ascii="Times New Roman" w:hAnsi="Times New Roman"/>
          <w:b/>
          <w:bCs/>
          <w:sz w:val="32"/>
          <w:szCs w:val="32"/>
          <w:lang w:val="en-GB"/>
        </w:rPr>
        <w:t xml:space="preserve">SPECIFIED </w:t>
      </w:r>
      <w:r w:rsidRPr="00C83B53">
        <w:rPr>
          <w:rFonts w:ascii="Times New Roman" w:hAnsi="Times New Roman"/>
          <w:b/>
          <w:bCs/>
          <w:sz w:val="32"/>
          <w:szCs w:val="32"/>
          <w:lang w:val="en-GB"/>
        </w:rPr>
        <w:t>GOODS</w:t>
      </w:r>
    </w:p>
    <w:p w14:paraId="2E0CB405" w14:textId="0ECBEAD7" w:rsidR="002205E9" w:rsidRPr="00C83B53" w:rsidRDefault="00973FEC" w:rsidP="00707FEF">
      <w:pPr>
        <w:spacing w:before="240"/>
        <w:jc w:val="center"/>
        <w:rPr>
          <w:b/>
          <w:bCs/>
          <w:sz w:val="32"/>
          <w:szCs w:val="32"/>
          <w:lang w:val="en-GB"/>
        </w:rPr>
      </w:pPr>
      <w:r w:rsidRPr="00C83B53">
        <w:rPr>
          <w:b/>
          <w:bCs/>
          <w:sz w:val="32"/>
          <w:szCs w:val="32"/>
          <w:lang w:val="en-GB"/>
        </w:rPr>
        <w:t xml:space="preserve">SPECIFIC </w:t>
      </w:r>
      <w:r w:rsidR="002205E9" w:rsidRPr="00C83B53">
        <w:rPr>
          <w:b/>
          <w:bCs/>
          <w:sz w:val="32"/>
          <w:szCs w:val="32"/>
          <w:lang w:val="en-GB"/>
        </w:rPr>
        <w:t>CONTRACT CONDITIONS</w:t>
      </w:r>
    </w:p>
    <w:p w14:paraId="32505F3D" w14:textId="77777777" w:rsidR="00973FEC" w:rsidRPr="00C83B53" w:rsidRDefault="00973FEC" w:rsidP="004C26AA">
      <w:pPr>
        <w:spacing w:before="240"/>
        <w:jc w:val="center"/>
        <w:rPr>
          <w:b/>
          <w:bCs/>
          <w:sz w:val="32"/>
          <w:szCs w:val="32"/>
          <w:lang w:val="en-GB"/>
        </w:rPr>
      </w:pPr>
      <w:r w:rsidRPr="00C83B53">
        <w:rPr>
          <w:b/>
          <w:bCs/>
          <w:sz w:val="32"/>
          <w:szCs w:val="32"/>
          <w:lang w:val="en-GB"/>
        </w:rPr>
        <w:t>FOR</w:t>
      </w:r>
    </w:p>
    <w:p w14:paraId="50626D98" w14:textId="54350FAF" w:rsidR="00973FEC" w:rsidRPr="00C83B53" w:rsidRDefault="00365261" w:rsidP="004C26AA">
      <w:pPr>
        <w:spacing w:before="240"/>
        <w:jc w:val="center"/>
        <w:rPr>
          <w:b/>
          <w:bCs/>
          <w:sz w:val="32"/>
          <w:szCs w:val="32"/>
          <w:lang w:val="en-GB"/>
        </w:rPr>
      </w:pPr>
      <w:r>
        <w:rPr>
          <w:b/>
          <w:bCs/>
          <w:sz w:val="32"/>
          <w:szCs w:val="32"/>
          <w:lang w:val="en-GB"/>
        </w:rPr>
        <w:t xml:space="preserve">SUPPLY AND DELIVERY OF </w:t>
      </w:r>
      <w:r w:rsidR="005F37E2">
        <w:rPr>
          <w:b/>
          <w:bCs/>
          <w:sz w:val="32"/>
          <w:szCs w:val="32"/>
          <w:lang w:val="en-GB"/>
        </w:rPr>
        <w:t xml:space="preserve">A </w:t>
      </w:r>
      <w:r>
        <w:rPr>
          <w:b/>
          <w:bCs/>
          <w:sz w:val="32"/>
          <w:szCs w:val="32"/>
          <w:lang w:val="en-GB"/>
        </w:rPr>
        <w:t>BACKHOE</w:t>
      </w:r>
      <w:r w:rsidR="002C29A5">
        <w:rPr>
          <w:b/>
          <w:bCs/>
          <w:sz w:val="32"/>
          <w:szCs w:val="32"/>
          <w:lang w:val="en-GB"/>
        </w:rPr>
        <w:t xml:space="preserve"> AND PARTS</w:t>
      </w:r>
    </w:p>
    <w:p w14:paraId="5360CE87" w14:textId="6B13302A" w:rsidR="00973FEC" w:rsidRPr="00C83B53" w:rsidRDefault="00973FEC" w:rsidP="009650E2">
      <w:pPr>
        <w:spacing w:before="240"/>
        <w:jc w:val="center"/>
        <w:rPr>
          <w:b/>
          <w:bCs/>
          <w:sz w:val="32"/>
          <w:szCs w:val="32"/>
          <w:lang w:val="en-GB"/>
        </w:rPr>
      </w:pPr>
      <w:r w:rsidRPr="00C83B53">
        <w:rPr>
          <w:b/>
          <w:bCs/>
          <w:sz w:val="32"/>
          <w:szCs w:val="32"/>
          <w:lang w:val="en-GB"/>
        </w:rPr>
        <w:t>[CONTRACT NUMBER</w:t>
      </w:r>
      <w:proofErr w:type="gramStart"/>
      <w:r w:rsidRPr="00C83B53">
        <w:rPr>
          <w:b/>
          <w:bCs/>
          <w:sz w:val="32"/>
          <w:szCs w:val="32"/>
          <w:lang w:val="en-GB"/>
        </w:rPr>
        <w:t>: ]</w:t>
      </w:r>
      <w:proofErr w:type="gramEnd"/>
    </w:p>
    <w:p w14:paraId="02526893" w14:textId="77777777" w:rsidR="002205E9" w:rsidRPr="00C83B53" w:rsidRDefault="002205E9" w:rsidP="004C26AA">
      <w:pPr>
        <w:spacing w:before="0" w:after="160"/>
        <w:jc w:val="left"/>
        <w:rPr>
          <w:rFonts w:eastAsiaTheme="majorEastAsia" w:cs="Times New Roman"/>
          <w:color w:val="2F5496" w:themeColor="accent1" w:themeShade="BF"/>
          <w:sz w:val="24"/>
          <w:lang w:val="en-GB" w:eastAsia="it-IT"/>
        </w:rPr>
      </w:pPr>
      <w:bookmarkStart w:id="3" w:name="_Hlk18597575"/>
      <w:r w:rsidRPr="00C83B53">
        <w:rPr>
          <w:rFonts w:cs="Times New Roman"/>
          <w:sz w:val="24"/>
          <w:lang w:val="en-GB"/>
        </w:rPr>
        <w:br w:type="page"/>
      </w:r>
    </w:p>
    <w:bookmarkEnd w:id="0"/>
    <w:bookmarkEnd w:id="1"/>
    <w:bookmarkEnd w:id="3"/>
    <w:p w14:paraId="4E42565B" w14:textId="5EE022FA" w:rsidR="00C32F5A" w:rsidRPr="00C83B53" w:rsidRDefault="00C32F5A" w:rsidP="004C26AA">
      <w:pPr>
        <w:jc w:val="center"/>
        <w:rPr>
          <w:b/>
          <w:bCs/>
          <w:szCs w:val="20"/>
          <w:lang w:val="en-GB"/>
        </w:rPr>
      </w:pPr>
      <w:r w:rsidRPr="00C83B53">
        <w:rPr>
          <w:b/>
          <w:bCs/>
          <w:szCs w:val="20"/>
          <w:lang w:val="en-GB"/>
        </w:rPr>
        <w:lastRenderedPageBreak/>
        <w:t>This contract for the Supply of Specified Goods (“Contract”)</w:t>
      </w:r>
      <w:r w:rsidRPr="00C83B53">
        <w:rPr>
          <w:szCs w:val="20"/>
          <w:lang w:val="en-GB"/>
        </w:rPr>
        <w:br/>
        <w:t xml:space="preserve">is entered </w:t>
      </w:r>
      <w:r w:rsidR="006B5556" w:rsidRPr="00C83B53">
        <w:rPr>
          <w:szCs w:val="20"/>
          <w:lang w:val="en-GB"/>
        </w:rPr>
        <w:t xml:space="preserve">into </w:t>
      </w:r>
      <w:r w:rsidRPr="00C83B53">
        <w:rPr>
          <w:szCs w:val="20"/>
          <w:lang w:val="en-GB"/>
        </w:rPr>
        <w:t>between:</w:t>
      </w:r>
    </w:p>
    <w:p w14:paraId="473012F4" w14:textId="1AFE7AD8" w:rsidR="00151E38" w:rsidRPr="00C83B53" w:rsidRDefault="00151E38" w:rsidP="004C26AA">
      <w:pPr>
        <w:rPr>
          <w:szCs w:val="20"/>
          <w:lang w:val="en-GB"/>
        </w:rPr>
      </w:pPr>
      <w:r w:rsidRPr="00C83B53">
        <w:rPr>
          <w:szCs w:val="20"/>
          <w:lang w:val="en-GB"/>
        </w:rPr>
        <w:t xml:space="preserve">The </w:t>
      </w:r>
      <w:r w:rsidR="006B5556" w:rsidRPr="00C83B53">
        <w:rPr>
          <w:szCs w:val="20"/>
          <w:lang w:val="en-GB"/>
        </w:rPr>
        <w:t xml:space="preserve">Government of Kiribati through the </w:t>
      </w:r>
      <w:r w:rsidR="00365261">
        <w:rPr>
          <w:szCs w:val="20"/>
          <w:lang w:val="en-GB"/>
        </w:rPr>
        <w:t>Public Utilities Board</w:t>
      </w:r>
      <w:r w:rsidRPr="00C83B53">
        <w:rPr>
          <w:szCs w:val="20"/>
          <w:lang w:val="en-GB"/>
        </w:rPr>
        <w:t xml:space="preserve"> with its office at the address stated in Article </w:t>
      </w:r>
      <w:r w:rsidR="00E30D59" w:rsidRPr="00C83B53">
        <w:rPr>
          <w:szCs w:val="20"/>
          <w:lang w:val="en-GB"/>
        </w:rPr>
        <w:fldChar w:fldCharType="begin"/>
      </w:r>
      <w:r w:rsidR="00E30D59" w:rsidRPr="00C83B53">
        <w:rPr>
          <w:szCs w:val="20"/>
          <w:lang w:val="en-GB"/>
        </w:rPr>
        <w:instrText xml:space="preserve"> REF _Ref41316806 \r \h </w:instrText>
      </w:r>
      <w:r w:rsidR="00E30D59" w:rsidRPr="00C83B53">
        <w:rPr>
          <w:szCs w:val="20"/>
          <w:lang w:val="en-GB"/>
        </w:rPr>
      </w:r>
      <w:r w:rsidR="00E30D59" w:rsidRPr="00C83B53">
        <w:rPr>
          <w:szCs w:val="20"/>
          <w:lang w:val="en-GB"/>
        </w:rPr>
        <w:fldChar w:fldCharType="separate"/>
      </w:r>
      <w:r w:rsidR="00E30D59" w:rsidRPr="00C83B53">
        <w:rPr>
          <w:szCs w:val="20"/>
          <w:lang w:val="en-GB"/>
        </w:rPr>
        <w:t>4</w:t>
      </w:r>
      <w:r w:rsidR="00E30D59" w:rsidRPr="00C83B53">
        <w:rPr>
          <w:szCs w:val="20"/>
          <w:lang w:val="en-GB"/>
        </w:rPr>
        <w:fldChar w:fldCharType="end"/>
      </w:r>
      <w:r w:rsidRPr="00C83B53">
        <w:rPr>
          <w:szCs w:val="20"/>
          <w:lang w:val="en-GB"/>
        </w:rPr>
        <w:t xml:space="preserve"> of the SCC (hereinafter referred to as the “Procuring Entity”)</w:t>
      </w:r>
    </w:p>
    <w:p w14:paraId="1A540651" w14:textId="77777777" w:rsidR="00151E38" w:rsidRPr="00C83B53" w:rsidRDefault="00151E38" w:rsidP="004C26AA">
      <w:pPr>
        <w:jc w:val="center"/>
        <w:rPr>
          <w:szCs w:val="20"/>
          <w:lang w:val="en-GB"/>
        </w:rPr>
      </w:pPr>
      <w:r w:rsidRPr="00C83B53">
        <w:rPr>
          <w:szCs w:val="20"/>
          <w:lang w:val="en-GB"/>
        </w:rPr>
        <w:t>and</w:t>
      </w:r>
    </w:p>
    <w:p w14:paraId="59C9EBFD" w14:textId="12765DD9" w:rsidR="008632D6" w:rsidRPr="00C83B53" w:rsidRDefault="00151E38" w:rsidP="004C26AA">
      <w:pPr>
        <w:rPr>
          <w:szCs w:val="20"/>
          <w:lang w:val="en-GB"/>
        </w:rPr>
      </w:pPr>
      <w:r w:rsidRPr="00365261">
        <w:rPr>
          <w:szCs w:val="20"/>
          <w:lang w:val="en-GB"/>
        </w:rPr>
        <w:t>[name of the Supplier]</w:t>
      </w:r>
      <w:r w:rsidRPr="00C83B53">
        <w:rPr>
          <w:szCs w:val="20"/>
          <w:lang w:val="en-GB"/>
        </w:rPr>
        <w:t xml:space="preserve"> with address as stated in Article </w:t>
      </w:r>
      <w:r w:rsidR="00E30D59" w:rsidRPr="00C83B53">
        <w:rPr>
          <w:szCs w:val="20"/>
          <w:lang w:val="en-GB"/>
        </w:rPr>
        <w:fldChar w:fldCharType="begin"/>
      </w:r>
      <w:r w:rsidR="00E30D59" w:rsidRPr="00C83B53">
        <w:rPr>
          <w:szCs w:val="20"/>
          <w:lang w:val="en-GB"/>
        </w:rPr>
        <w:instrText xml:space="preserve"> REF _Ref41316806 \r \h </w:instrText>
      </w:r>
      <w:r w:rsidR="00E30D59" w:rsidRPr="00C83B53">
        <w:rPr>
          <w:szCs w:val="20"/>
          <w:lang w:val="en-GB"/>
        </w:rPr>
      </w:r>
      <w:r w:rsidR="00E30D59" w:rsidRPr="00C83B53">
        <w:rPr>
          <w:szCs w:val="20"/>
          <w:lang w:val="en-GB"/>
        </w:rPr>
        <w:fldChar w:fldCharType="separate"/>
      </w:r>
      <w:r w:rsidR="00E30D59" w:rsidRPr="00C83B53">
        <w:rPr>
          <w:szCs w:val="20"/>
          <w:lang w:val="en-GB"/>
        </w:rPr>
        <w:t>4</w:t>
      </w:r>
      <w:r w:rsidR="00E30D59" w:rsidRPr="00C83B53">
        <w:rPr>
          <w:szCs w:val="20"/>
          <w:lang w:val="en-GB"/>
        </w:rPr>
        <w:fldChar w:fldCharType="end"/>
      </w:r>
      <w:r w:rsidRPr="00C83B53">
        <w:rPr>
          <w:szCs w:val="20"/>
          <w:lang w:val="en-GB"/>
        </w:rPr>
        <w:t xml:space="preserve"> of the SCC (hereinafter referred to as the “Supplier”), </w:t>
      </w:r>
      <w:r w:rsidR="007539FB" w:rsidRPr="00C83B53">
        <w:rPr>
          <w:szCs w:val="20"/>
          <w:lang w:val="en-GB"/>
        </w:rPr>
        <w:t>together referred as the “Parties”.</w:t>
      </w:r>
    </w:p>
    <w:p w14:paraId="6FCBAAAC" w14:textId="1EC5FF62" w:rsidR="008632D6" w:rsidRPr="00C83B53" w:rsidRDefault="008632D6" w:rsidP="004C26AA">
      <w:pPr>
        <w:rPr>
          <w:b/>
          <w:szCs w:val="20"/>
          <w:lang w:val="en-GB"/>
        </w:rPr>
      </w:pPr>
      <w:r w:rsidRPr="00C83B53">
        <w:rPr>
          <w:b/>
          <w:szCs w:val="20"/>
          <w:lang w:val="en-GB"/>
        </w:rPr>
        <w:t>RECITALS</w:t>
      </w:r>
    </w:p>
    <w:p w14:paraId="3340244C" w14:textId="0BC9DA84" w:rsidR="007539FB" w:rsidRPr="00C83B53" w:rsidRDefault="007539FB" w:rsidP="004C26AA">
      <w:pPr>
        <w:rPr>
          <w:szCs w:val="20"/>
          <w:lang w:val="en-GB"/>
        </w:rPr>
      </w:pPr>
      <w:r w:rsidRPr="00C83B53">
        <w:rPr>
          <w:szCs w:val="20"/>
          <w:lang w:val="en-GB"/>
        </w:rPr>
        <w:t xml:space="preserve">WHEREAS the Procuring Entity wishes to receive from the Supplier, and the Supplier is willing to provide to the Procuring Entity, the </w:t>
      </w:r>
      <w:r w:rsidR="00C32F5A" w:rsidRPr="00C83B53">
        <w:rPr>
          <w:szCs w:val="20"/>
          <w:lang w:val="en-GB"/>
        </w:rPr>
        <w:t xml:space="preserve">Specified </w:t>
      </w:r>
      <w:r w:rsidRPr="00C83B53">
        <w:rPr>
          <w:szCs w:val="20"/>
          <w:lang w:val="en-GB"/>
        </w:rPr>
        <w:t>Goods as more fully defined hereinafter;</w:t>
      </w:r>
    </w:p>
    <w:p w14:paraId="7FD37B7B" w14:textId="5E140A63" w:rsidR="007539FB" w:rsidRPr="00C83B53" w:rsidRDefault="007539FB" w:rsidP="004C26AA">
      <w:pPr>
        <w:rPr>
          <w:szCs w:val="20"/>
          <w:lang w:val="en-GB"/>
        </w:rPr>
      </w:pPr>
      <w:r w:rsidRPr="00C83B53">
        <w:rPr>
          <w:szCs w:val="20"/>
          <w:lang w:val="en-GB"/>
        </w:rPr>
        <w:t>WHEREAS the Supplier is ready and willing to accept the Contract with the Procuring Entity</w:t>
      </w:r>
      <w:r w:rsidR="003672A1" w:rsidRPr="00C83B53">
        <w:rPr>
          <w:szCs w:val="20"/>
          <w:lang w:val="en-GB"/>
        </w:rPr>
        <w:t>,</w:t>
      </w:r>
      <w:r w:rsidRPr="00C83B53">
        <w:rPr>
          <w:szCs w:val="20"/>
          <w:lang w:val="en-GB"/>
        </w:rPr>
        <w:t xml:space="preserve"> </w:t>
      </w:r>
      <w:r w:rsidR="003672A1" w:rsidRPr="00C83B53">
        <w:rPr>
          <w:szCs w:val="20"/>
          <w:lang w:val="en-GB"/>
        </w:rPr>
        <w:t>t</w:t>
      </w:r>
      <w:r w:rsidRPr="00C83B53">
        <w:rPr>
          <w:szCs w:val="20"/>
          <w:lang w:val="en-GB"/>
        </w:rPr>
        <w:t xml:space="preserve">he Parties agree </w:t>
      </w:r>
      <w:r w:rsidR="00975856">
        <w:rPr>
          <w:szCs w:val="20"/>
          <w:lang w:val="en-GB"/>
        </w:rPr>
        <w:t>to</w:t>
      </w:r>
      <w:r w:rsidR="00975856" w:rsidRPr="00C83B53">
        <w:rPr>
          <w:szCs w:val="20"/>
          <w:lang w:val="en-GB"/>
        </w:rPr>
        <w:t xml:space="preserve"> </w:t>
      </w:r>
      <w:r w:rsidR="00F464ED" w:rsidRPr="00C83B53">
        <w:rPr>
          <w:szCs w:val="20"/>
          <w:lang w:val="en-GB"/>
        </w:rPr>
        <w:t>the following terms and conditions</w:t>
      </w:r>
      <w:r w:rsidRPr="00C83B53">
        <w:rPr>
          <w:szCs w:val="20"/>
          <w:lang w:val="en-GB"/>
        </w:rPr>
        <w:t>:</w:t>
      </w:r>
    </w:p>
    <w:p w14:paraId="6F35180A" w14:textId="77777777" w:rsidR="007539FB" w:rsidRPr="00C83B53" w:rsidRDefault="007539FB" w:rsidP="004C26AA">
      <w:pPr>
        <w:pStyle w:val="Heading3"/>
        <w:numPr>
          <w:ilvl w:val="0"/>
          <w:numId w:val="2"/>
        </w:numPr>
        <w:spacing w:before="120" w:after="0"/>
        <w:rPr>
          <w:lang w:val="en-GB"/>
        </w:rPr>
      </w:pPr>
      <w:bookmarkStart w:id="4" w:name="_Toc11850091"/>
      <w:bookmarkStart w:id="5" w:name="_Toc18147711"/>
      <w:bookmarkStart w:id="6" w:name="_Toc18597751"/>
      <w:r w:rsidRPr="00C83B53">
        <w:rPr>
          <w:lang w:val="en-GB"/>
        </w:rPr>
        <w:t>General provisions</w:t>
      </w:r>
      <w:bookmarkEnd w:id="4"/>
      <w:bookmarkEnd w:id="5"/>
      <w:bookmarkEnd w:id="6"/>
    </w:p>
    <w:p w14:paraId="7F9935B9" w14:textId="7875FB1D" w:rsidR="004143CA" w:rsidRPr="00C83B53" w:rsidRDefault="004143CA" w:rsidP="004C26AA">
      <w:pPr>
        <w:ind w:left="-6"/>
        <w:rPr>
          <w:lang w:val="en-GB"/>
        </w:rPr>
      </w:pPr>
      <w:r w:rsidRPr="00C83B53">
        <w:rPr>
          <w:lang w:val="en-GB"/>
        </w:rPr>
        <w:t>The following annexes form an integral part of the Contract.</w:t>
      </w:r>
    </w:p>
    <w:p w14:paraId="49490359" w14:textId="4A8B2179" w:rsidR="004143CA" w:rsidRPr="00C83B53" w:rsidRDefault="007539FB" w:rsidP="009650E2">
      <w:pPr>
        <w:pStyle w:val="ListParagraph"/>
        <w:numPr>
          <w:ilvl w:val="0"/>
          <w:numId w:val="6"/>
        </w:numPr>
        <w:spacing w:after="0"/>
        <w:ind w:left="709" w:hanging="357"/>
        <w:rPr>
          <w:lang w:val="en-GB"/>
        </w:rPr>
      </w:pPr>
      <w:r w:rsidRPr="00C83B53">
        <w:rPr>
          <w:lang w:val="en-GB"/>
        </w:rPr>
        <w:t xml:space="preserve">Annex </w:t>
      </w:r>
      <w:r w:rsidR="004143CA" w:rsidRPr="00C83B53">
        <w:rPr>
          <w:lang w:val="en-GB"/>
        </w:rPr>
        <w:t xml:space="preserve">A – Condition for Supply of </w:t>
      </w:r>
      <w:r w:rsidR="00151E38" w:rsidRPr="00C83B53">
        <w:rPr>
          <w:lang w:val="en-GB"/>
        </w:rPr>
        <w:t xml:space="preserve">Specified </w:t>
      </w:r>
      <w:r w:rsidR="004143CA" w:rsidRPr="00C83B53">
        <w:rPr>
          <w:lang w:val="en-GB"/>
        </w:rPr>
        <w:t>Goods;</w:t>
      </w:r>
    </w:p>
    <w:p w14:paraId="063B4969" w14:textId="655EB575" w:rsidR="004143CA" w:rsidRPr="00C83B53" w:rsidRDefault="007539FB" w:rsidP="009650E2">
      <w:pPr>
        <w:pStyle w:val="ListParagraph"/>
        <w:numPr>
          <w:ilvl w:val="0"/>
          <w:numId w:val="6"/>
        </w:numPr>
        <w:spacing w:before="0" w:after="0"/>
        <w:ind w:left="709" w:hanging="357"/>
        <w:rPr>
          <w:lang w:val="en-GB"/>
        </w:rPr>
      </w:pPr>
      <w:r w:rsidRPr="00C83B53">
        <w:rPr>
          <w:lang w:val="en-GB"/>
        </w:rPr>
        <w:t xml:space="preserve">Annex B </w:t>
      </w:r>
      <w:r w:rsidR="004143CA" w:rsidRPr="00C83B53">
        <w:rPr>
          <w:lang w:val="en-GB"/>
        </w:rPr>
        <w:t>– Specifications;</w:t>
      </w:r>
    </w:p>
    <w:p w14:paraId="66CDC7AA" w14:textId="5D8D0E44" w:rsidR="00295AA2" w:rsidRDefault="007539FB" w:rsidP="009650E2">
      <w:pPr>
        <w:pStyle w:val="ListParagraph"/>
        <w:numPr>
          <w:ilvl w:val="0"/>
          <w:numId w:val="6"/>
        </w:numPr>
        <w:spacing w:before="0" w:after="0"/>
        <w:ind w:left="709" w:hanging="357"/>
        <w:rPr>
          <w:lang w:val="en-GB"/>
        </w:rPr>
      </w:pPr>
      <w:r w:rsidRPr="00C83B53">
        <w:rPr>
          <w:lang w:val="en-GB"/>
        </w:rPr>
        <w:t xml:space="preserve">Annex C </w:t>
      </w:r>
      <w:r w:rsidR="004143CA" w:rsidRPr="00C83B53">
        <w:rPr>
          <w:lang w:val="en-GB"/>
        </w:rPr>
        <w:t>– General Contract Conditions</w:t>
      </w:r>
      <w:r w:rsidR="00CA062A">
        <w:rPr>
          <w:lang w:val="en-GB"/>
        </w:rPr>
        <w:t>;</w:t>
      </w:r>
    </w:p>
    <w:p w14:paraId="7F853793" w14:textId="67B1754B" w:rsidR="007539FB" w:rsidRPr="00C83B53" w:rsidRDefault="00F831F5" w:rsidP="004C26AA">
      <w:pPr>
        <w:pStyle w:val="Heading3"/>
        <w:numPr>
          <w:ilvl w:val="0"/>
          <w:numId w:val="2"/>
        </w:numPr>
        <w:spacing w:before="120" w:after="0"/>
        <w:rPr>
          <w:lang w:val="en-GB"/>
        </w:rPr>
      </w:pPr>
      <w:bookmarkStart w:id="7" w:name="_Toc18147712"/>
      <w:bookmarkStart w:id="8" w:name="_Toc18597752"/>
      <w:r w:rsidRPr="00C83B53">
        <w:rPr>
          <w:lang w:val="en-GB"/>
        </w:rPr>
        <w:t xml:space="preserve">Scope of the </w:t>
      </w:r>
      <w:r w:rsidR="007539FB" w:rsidRPr="00C83B53">
        <w:rPr>
          <w:lang w:val="en-GB"/>
        </w:rPr>
        <w:t xml:space="preserve">Supply of </w:t>
      </w:r>
      <w:r w:rsidR="00CF2027" w:rsidRPr="00C83B53">
        <w:rPr>
          <w:lang w:val="en-GB"/>
        </w:rPr>
        <w:t xml:space="preserve">Specified </w:t>
      </w:r>
      <w:r w:rsidR="007539FB" w:rsidRPr="00C83B53">
        <w:rPr>
          <w:lang w:val="en-GB"/>
        </w:rPr>
        <w:t>Goods</w:t>
      </w:r>
      <w:bookmarkEnd w:id="7"/>
      <w:bookmarkEnd w:id="8"/>
    </w:p>
    <w:p w14:paraId="2C292556" w14:textId="6A775E71" w:rsidR="007539FB" w:rsidRPr="00C83B53" w:rsidRDefault="007539FB" w:rsidP="004C26AA">
      <w:pPr>
        <w:ind w:left="-6"/>
        <w:rPr>
          <w:szCs w:val="20"/>
          <w:lang w:val="en-GB"/>
        </w:rPr>
      </w:pPr>
      <w:r w:rsidRPr="00C83B53">
        <w:rPr>
          <w:szCs w:val="20"/>
          <w:lang w:val="en-GB"/>
        </w:rPr>
        <w:t xml:space="preserve">The Supplier shall provide the </w:t>
      </w:r>
      <w:r w:rsidR="00CF2027" w:rsidRPr="00C83B53">
        <w:rPr>
          <w:szCs w:val="20"/>
          <w:lang w:val="en-GB"/>
        </w:rPr>
        <w:t xml:space="preserve">Specified </w:t>
      </w:r>
      <w:r w:rsidRPr="00C83B53">
        <w:rPr>
          <w:szCs w:val="20"/>
          <w:lang w:val="en-GB"/>
        </w:rPr>
        <w:t xml:space="preserve">Goods described in Annex A to the SCC “Conditions for Supply of </w:t>
      </w:r>
      <w:r w:rsidR="00CF2027" w:rsidRPr="00C83B53">
        <w:rPr>
          <w:szCs w:val="20"/>
          <w:lang w:val="en-GB"/>
        </w:rPr>
        <w:t xml:space="preserve">Specified </w:t>
      </w:r>
      <w:r w:rsidRPr="00C83B53">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C83B53" w:rsidRDefault="007539FB" w:rsidP="004C26AA">
      <w:pPr>
        <w:pStyle w:val="Heading3"/>
        <w:numPr>
          <w:ilvl w:val="0"/>
          <w:numId w:val="2"/>
        </w:numPr>
        <w:spacing w:before="120" w:after="0"/>
        <w:rPr>
          <w:lang w:val="en-GB"/>
        </w:rPr>
      </w:pPr>
      <w:bookmarkStart w:id="9" w:name="_Toc11850093"/>
      <w:bookmarkStart w:id="10" w:name="_Toc18147713"/>
      <w:bookmarkStart w:id="11" w:name="_Toc18597753"/>
      <w:r w:rsidRPr="00C83B53">
        <w:rPr>
          <w:lang w:val="en-GB"/>
        </w:rPr>
        <w:t>Payment</w:t>
      </w:r>
      <w:bookmarkEnd w:id="9"/>
      <w:bookmarkEnd w:id="10"/>
      <w:bookmarkEnd w:id="11"/>
    </w:p>
    <w:p w14:paraId="478EE903" w14:textId="3A9E8975" w:rsidR="00C32F5A" w:rsidRDefault="00C32F5A" w:rsidP="004C26AA">
      <w:pPr>
        <w:pStyle w:val="ListParagraph"/>
        <w:numPr>
          <w:ilvl w:val="1"/>
          <w:numId w:val="2"/>
        </w:numPr>
        <w:spacing w:after="0"/>
        <w:ind w:left="426"/>
        <w:rPr>
          <w:szCs w:val="20"/>
          <w:lang w:val="en-GB"/>
        </w:rPr>
      </w:pPr>
      <w:bookmarkStart w:id="12" w:name="_Hlk41379102"/>
      <w:r w:rsidRPr="00C83B53">
        <w:rPr>
          <w:szCs w:val="20"/>
          <w:lang w:val="en-GB"/>
        </w:rPr>
        <w:t xml:space="preserve">The Procuring Entity shall pay the Supplier in accordance with the terms of the Contract a total amount of (the “Contract Amount”): </w:t>
      </w:r>
    </w:p>
    <w:p w14:paraId="6F0C223F" w14:textId="77777777" w:rsidR="00083937" w:rsidRPr="00C83B53" w:rsidRDefault="00083937" w:rsidP="00083937">
      <w:pPr>
        <w:spacing w:before="0"/>
        <w:rPr>
          <w:lang w:val="en-GB"/>
        </w:rPr>
      </w:pPr>
    </w:p>
    <w:tbl>
      <w:tblPr>
        <w:tblStyle w:val="TableGrid"/>
        <w:tblW w:w="0" w:type="auto"/>
        <w:tblInd w:w="1413" w:type="dxa"/>
        <w:tblLook w:val="04A0" w:firstRow="1" w:lastRow="0" w:firstColumn="1" w:lastColumn="0" w:noHBand="0" w:noVBand="1"/>
      </w:tblPr>
      <w:tblGrid>
        <w:gridCol w:w="709"/>
        <w:gridCol w:w="2268"/>
      </w:tblGrid>
      <w:tr w:rsidR="00C32F5A" w:rsidRPr="00C83B53" w14:paraId="0DC67478" w14:textId="77777777" w:rsidTr="006A0B34">
        <w:tc>
          <w:tcPr>
            <w:tcW w:w="709" w:type="dxa"/>
          </w:tcPr>
          <w:p w14:paraId="508DE1AB" w14:textId="77777777" w:rsidR="00C32F5A" w:rsidRPr="00C83B53" w:rsidRDefault="00C32F5A" w:rsidP="004C26AA">
            <w:pPr>
              <w:ind w:left="37"/>
              <w:jc w:val="left"/>
              <w:rPr>
                <w:b/>
                <w:bCs/>
                <w:szCs w:val="20"/>
                <w:lang w:val="en-GB"/>
              </w:rPr>
            </w:pPr>
            <w:r w:rsidRPr="00C83B53">
              <w:rPr>
                <w:b/>
                <w:bCs/>
                <w:szCs w:val="20"/>
                <w:lang w:val="en-GB"/>
              </w:rPr>
              <w:t>AU$</w:t>
            </w:r>
          </w:p>
        </w:tc>
        <w:tc>
          <w:tcPr>
            <w:tcW w:w="2268" w:type="dxa"/>
          </w:tcPr>
          <w:p w14:paraId="6E174532" w14:textId="77777777" w:rsidR="00C32F5A" w:rsidRPr="00C83B53" w:rsidRDefault="00C32F5A" w:rsidP="004C26AA">
            <w:pPr>
              <w:ind w:left="-6"/>
              <w:jc w:val="center"/>
              <w:rPr>
                <w:b/>
                <w:bCs/>
                <w:lang w:val="en-GB"/>
              </w:rPr>
            </w:pPr>
            <w:r w:rsidRPr="00365261">
              <w:rPr>
                <w:b/>
                <w:bCs/>
                <w:szCs w:val="20"/>
                <w:lang w:val="en-GB"/>
              </w:rPr>
              <w:t>[insert total amount</w:t>
            </w:r>
            <w:r w:rsidRPr="00C83B53">
              <w:rPr>
                <w:b/>
                <w:bCs/>
                <w:szCs w:val="20"/>
                <w:lang w:val="en-GB"/>
              </w:rPr>
              <w:t>]</w:t>
            </w:r>
          </w:p>
        </w:tc>
      </w:tr>
    </w:tbl>
    <w:p w14:paraId="116EE940" w14:textId="00AE6146" w:rsidR="00C32F5A" w:rsidRPr="00083937" w:rsidRDefault="00C32F5A" w:rsidP="004C26AA">
      <w:pPr>
        <w:pStyle w:val="ListParagraph"/>
        <w:numPr>
          <w:ilvl w:val="1"/>
          <w:numId w:val="2"/>
        </w:numPr>
        <w:spacing w:after="0"/>
        <w:ind w:left="426"/>
        <w:rPr>
          <w:szCs w:val="20"/>
          <w:lang w:val="en-GB"/>
        </w:rPr>
      </w:pPr>
      <w:r w:rsidRPr="00C83B53">
        <w:rPr>
          <w:szCs w:val="20"/>
          <w:lang w:val="en-GB"/>
        </w:rPr>
        <w:t xml:space="preserve">Upon submission of an appropriate invoice by </w:t>
      </w:r>
      <w:r w:rsidR="00CA062A">
        <w:rPr>
          <w:szCs w:val="20"/>
          <w:lang w:val="en-GB"/>
        </w:rPr>
        <w:t xml:space="preserve">the </w:t>
      </w:r>
      <w:r w:rsidRPr="00C83B53">
        <w:rPr>
          <w:szCs w:val="20"/>
          <w:lang w:val="en-GB"/>
        </w:rPr>
        <w:t xml:space="preserve">Supplier in accordance with Part V of the GCC, the Contract Amount shall be paid in AU$ </w:t>
      </w:r>
      <w:r w:rsidR="00083937">
        <w:rPr>
          <w:szCs w:val="20"/>
          <w:lang w:val="en-GB"/>
        </w:rPr>
        <w:t xml:space="preserve">as a lump sum (Price plus Reimbursables). </w:t>
      </w:r>
    </w:p>
    <w:bookmarkEnd w:id="12"/>
    <w:p w14:paraId="63F44A0F" w14:textId="5CA1E48A" w:rsidR="00C32F5A" w:rsidRPr="00C83B53" w:rsidRDefault="00C32F5A" w:rsidP="004C26AA">
      <w:pPr>
        <w:pStyle w:val="ListParagraph"/>
        <w:numPr>
          <w:ilvl w:val="1"/>
          <w:numId w:val="2"/>
        </w:numPr>
        <w:spacing w:after="0"/>
        <w:ind w:left="426"/>
        <w:rPr>
          <w:szCs w:val="20"/>
          <w:lang w:val="en-GB"/>
        </w:rPr>
      </w:pPr>
      <w:r w:rsidRPr="00C83B53">
        <w:rPr>
          <w:szCs w:val="20"/>
          <w:lang w:val="en-GB"/>
        </w:rPr>
        <w:t>Final payment will be made upon acceptance of the Services in accordance with Part V of the GCC.</w:t>
      </w:r>
    </w:p>
    <w:p w14:paraId="449AF4F7" w14:textId="22DC6425" w:rsidR="00F464ED" w:rsidRPr="00C83B53" w:rsidRDefault="007539FB" w:rsidP="004C26AA">
      <w:pPr>
        <w:pStyle w:val="ListParagraph"/>
        <w:numPr>
          <w:ilvl w:val="1"/>
          <w:numId w:val="2"/>
        </w:numPr>
        <w:ind w:left="426"/>
        <w:rPr>
          <w:szCs w:val="20"/>
          <w:lang w:val="en-GB"/>
        </w:rPr>
      </w:pPr>
      <w:r w:rsidRPr="00C83B53">
        <w:rPr>
          <w:szCs w:val="20"/>
          <w:lang w:val="en-GB"/>
        </w:rPr>
        <w:t>The Supplier shall have sole responsibility for</w:t>
      </w:r>
      <w:r w:rsidR="00F464ED" w:rsidRPr="00C83B53">
        <w:rPr>
          <w:szCs w:val="20"/>
          <w:lang w:val="en-GB"/>
        </w:rPr>
        <w:t>:</w:t>
      </w:r>
    </w:p>
    <w:p w14:paraId="0081EFB3" w14:textId="6F95497A" w:rsidR="00F464ED" w:rsidRPr="00C83B53" w:rsidRDefault="007539FB" w:rsidP="004C26AA">
      <w:pPr>
        <w:pStyle w:val="ListParagraph"/>
        <w:numPr>
          <w:ilvl w:val="0"/>
          <w:numId w:val="8"/>
        </w:numPr>
        <w:ind w:left="709" w:hanging="283"/>
        <w:rPr>
          <w:szCs w:val="20"/>
          <w:lang w:val="en-GB"/>
        </w:rPr>
      </w:pPr>
      <w:r w:rsidRPr="00C83B53">
        <w:rPr>
          <w:szCs w:val="20"/>
          <w:lang w:val="en-GB"/>
        </w:rPr>
        <w:t>the payment of all taxes, including any indirect taxes and value-added taxes (VAT) arising out of or in connection with the Contract, whether paid as part of the Contract Amount or not, and</w:t>
      </w:r>
    </w:p>
    <w:p w14:paraId="1552AF87" w14:textId="4D30B77E" w:rsidR="00F464ED" w:rsidRPr="00C83B53" w:rsidRDefault="007539FB" w:rsidP="004C26AA">
      <w:pPr>
        <w:pStyle w:val="ListParagraph"/>
        <w:numPr>
          <w:ilvl w:val="0"/>
          <w:numId w:val="8"/>
        </w:numPr>
        <w:ind w:left="709" w:hanging="283"/>
        <w:rPr>
          <w:szCs w:val="20"/>
          <w:lang w:val="en-GB"/>
        </w:rPr>
      </w:pPr>
      <w:r w:rsidRPr="00C83B53">
        <w:rPr>
          <w:szCs w:val="20"/>
          <w:lang w:val="en-GB"/>
        </w:rPr>
        <w:t>the filing of any required tax returns or other information related thereto with the relevant tax authorities.</w:t>
      </w:r>
    </w:p>
    <w:p w14:paraId="46E5E04E" w14:textId="77777777" w:rsidR="00F464ED" w:rsidRPr="00C83B53" w:rsidRDefault="007539FB" w:rsidP="004C26AA">
      <w:pPr>
        <w:ind w:left="426"/>
        <w:rPr>
          <w:szCs w:val="20"/>
          <w:lang w:val="en-GB"/>
        </w:rPr>
      </w:pPr>
      <w:r w:rsidRPr="00C83B53">
        <w:rPr>
          <w:szCs w:val="20"/>
          <w:lang w:val="en-GB"/>
        </w:rPr>
        <w:t>If any tax must be paid by the Procuring Entity on account of any payment hereunder, the amount of any such tax shall be deducted from the amount payable by the Procuring Entity to the Supplier.</w:t>
      </w:r>
    </w:p>
    <w:p w14:paraId="07CAC732" w14:textId="3127ABCF" w:rsidR="00151E38" w:rsidRPr="00C83B53" w:rsidRDefault="00151E38" w:rsidP="004C26AA">
      <w:pPr>
        <w:pStyle w:val="ListParagraph"/>
        <w:numPr>
          <w:ilvl w:val="1"/>
          <w:numId w:val="2"/>
        </w:numPr>
        <w:ind w:left="426"/>
        <w:rPr>
          <w:szCs w:val="20"/>
          <w:lang w:val="en-GB"/>
        </w:rPr>
      </w:pPr>
      <w:bookmarkStart w:id="13" w:name="_Toc18597491"/>
      <w:bookmarkStart w:id="14" w:name="_Toc18597525"/>
      <w:bookmarkStart w:id="15" w:name="_Toc18597755"/>
      <w:bookmarkStart w:id="16" w:name="_Toc18597492"/>
      <w:bookmarkStart w:id="17" w:name="_Toc18597526"/>
      <w:bookmarkStart w:id="18" w:name="_Toc18597756"/>
      <w:bookmarkStart w:id="19" w:name="_Toc18597493"/>
      <w:bookmarkStart w:id="20" w:name="_Toc18597527"/>
      <w:bookmarkStart w:id="21" w:name="_Toc18597757"/>
      <w:bookmarkStart w:id="22" w:name="_Toc18597494"/>
      <w:bookmarkStart w:id="23" w:name="_Toc18597528"/>
      <w:bookmarkStart w:id="24" w:name="_Toc18597758"/>
      <w:bookmarkStart w:id="25" w:name="_Toc18597496"/>
      <w:bookmarkStart w:id="26" w:name="_Toc18597530"/>
      <w:bookmarkStart w:id="27" w:name="_Toc18597760"/>
      <w:bookmarkStart w:id="28" w:name="_Toc18597497"/>
      <w:bookmarkStart w:id="29" w:name="_Toc18597531"/>
      <w:bookmarkStart w:id="30" w:name="_Toc18597761"/>
      <w:bookmarkStart w:id="31" w:name="_Toc18597498"/>
      <w:bookmarkStart w:id="32" w:name="_Toc18597532"/>
      <w:bookmarkStart w:id="33" w:name="_Toc18597762"/>
      <w:bookmarkStart w:id="34" w:name="_Toc18597499"/>
      <w:bookmarkStart w:id="35" w:name="_Toc18597533"/>
      <w:bookmarkStart w:id="36" w:name="_Toc18597763"/>
      <w:bookmarkStart w:id="37" w:name="_Toc18597500"/>
      <w:bookmarkStart w:id="38" w:name="_Toc18597534"/>
      <w:bookmarkStart w:id="39" w:name="_Toc18597764"/>
      <w:bookmarkStart w:id="40" w:name="_Toc18597501"/>
      <w:bookmarkStart w:id="41" w:name="_Toc18597535"/>
      <w:bookmarkStart w:id="42" w:name="_Toc18597765"/>
      <w:bookmarkStart w:id="43" w:name="_Toc18597502"/>
      <w:bookmarkStart w:id="44" w:name="_Toc18597536"/>
      <w:bookmarkStart w:id="45" w:name="_Toc18597766"/>
      <w:bookmarkStart w:id="46" w:name="_Toc18597503"/>
      <w:bookmarkStart w:id="47" w:name="_Toc18597537"/>
      <w:bookmarkStart w:id="48" w:name="_Toc18597767"/>
      <w:bookmarkStart w:id="49" w:name="_Toc18597505"/>
      <w:bookmarkStart w:id="50" w:name="_Toc18597539"/>
      <w:bookmarkStart w:id="51" w:name="_Toc18597769"/>
      <w:bookmarkStart w:id="52" w:name="_Toc18597506"/>
      <w:bookmarkStart w:id="53" w:name="_Toc18597540"/>
      <w:bookmarkStart w:id="54" w:name="_Toc18597770"/>
      <w:bookmarkStart w:id="55" w:name="_Ref11845945"/>
      <w:bookmarkStart w:id="56" w:name="_Toc11850094"/>
      <w:bookmarkStart w:id="57" w:name="_Toc18147717"/>
      <w:bookmarkStart w:id="58" w:name="_Ref18489902"/>
      <w:bookmarkStart w:id="59" w:name="_Toc1859777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C83B53">
        <w:rPr>
          <w:szCs w:val="20"/>
          <w:lang w:val="en-GB"/>
        </w:rPr>
        <w:t>Payment shall be made to the bank account of the Supplier as specified in Article</w:t>
      </w:r>
      <w:r w:rsidR="00F464ED" w:rsidRPr="00C83B53">
        <w:rPr>
          <w:szCs w:val="20"/>
          <w:lang w:val="en-GB"/>
        </w:rPr>
        <w:t xml:space="preserve"> </w:t>
      </w:r>
      <w:r w:rsidR="00552D7A">
        <w:rPr>
          <w:szCs w:val="20"/>
          <w:lang w:val="en-GB"/>
        </w:rPr>
        <w:fldChar w:fldCharType="begin"/>
      </w:r>
      <w:r w:rsidR="00552D7A">
        <w:rPr>
          <w:szCs w:val="20"/>
          <w:lang w:val="en-GB"/>
        </w:rPr>
        <w:instrText xml:space="preserve"> REF _Ref41316806 \r \h </w:instrText>
      </w:r>
      <w:r w:rsidR="00552D7A">
        <w:rPr>
          <w:szCs w:val="20"/>
          <w:lang w:val="en-GB"/>
        </w:rPr>
      </w:r>
      <w:r w:rsidR="00552D7A">
        <w:rPr>
          <w:szCs w:val="20"/>
          <w:lang w:val="en-GB"/>
        </w:rPr>
        <w:fldChar w:fldCharType="separate"/>
      </w:r>
      <w:r w:rsidR="00552D7A">
        <w:rPr>
          <w:szCs w:val="20"/>
          <w:lang w:val="en-GB"/>
        </w:rPr>
        <w:t>4</w:t>
      </w:r>
      <w:r w:rsidR="00552D7A">
        <w:rPr>
          <w:szCs w:val="20"/>
          <w:lang w:val="en-GB"/>
        </w:rPr>
        <w:fldChar w:fldCharType="end"/>
      </w:r>
      <w:r w:rsidRPr="00C83B53">
        <w:rPr>
          <w:szCs w:val="20"/>
          <w:lang w:val="en-GB"/>
        </w:rPr>
        <w:t xml:space="preserve"> of the SCC.</w:t>
      </w:r>
    </w:p>
    <w:p w14:paraId="7AAFE624" w14:textId="5DE6FF29" w:rsidR="007539FB" w:rsidRPr="00C83B53" w:rsidRDefault="007539FB" w:rsidP="004C26AA">
      <w:pPr>
        <w:pStyle w:val="Heading3"/>
        <w:numPr>
          <w:ilvl w:val="0"/>
          <w:numId w:val="2"/>
        </w:numPr>
        <w:spacing w:before="120" w:after="0"/>
        <w:rPr>
          <w:lang w:val="en-GB"/>
        </w:rPr>
      </w:pPr>
      <w:bookmarkStart w:id="60" w:name="_Ref41316806"/>
      <w:r w:rsidRPr="00C83B53">
        <w:rPr>
          <w:lang w:val="en-GB"/>
        </w:rPr>
        <w:t>Official Addresses for Notices and Requests</w:t>
      </w:r>
      <w:bookmarkEnd w:id="55"/>
      <w:bookmarkEnd w:id="56"/>
      <w:bookmarkEnd w:id="57"/>
      <w:bookmarkEnd w:id="58"/>
      <w:bookmarkEnd w:id="59"/>
      <w:bookmarkEnd w:id="60"/>
    </w:p>
    <w:p w14:paraId="491CEB90" w14:textId="49315D78" w:rsidR="007539FB" w:rsidRPr="00C83B53" w:rsidRDefault="007539FB" w:rsidP="004C26AA">
      <w:pPr>
        <w:ind w:left="-6"/>
        <w:rPr>
          <w:szCs w:val="20"/>
          <w:lang w:val="en-GB"/>
        </w:rPr>
      </w:pPr>
      <w:r w:rsidRPr="00C83B53">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EF68BD">
        <w:rPr>
          <w:szCs w:val="20"/>
          <w:lang w:val="en-GB"/>
        </w:rPr>
        <w:t>.</w:t>
      </w:r>
      <w:r w:rsidR="00EF68BD" w:rsidRPr="00EF68BD">
        <w:rPr>
          <w:rFonts w:eastAsia="MS Mincho" w:cs="Times New Roman"/>
          <w:szCs w:val="20"/>
        </w:rPr>
        <w:t xml:space="preserve"> </w:t>
      </w:r>
      <w:r w:rsidR="00EF68BD" w:rsidRPr="00355655">
        <w:rPr>
          <w:rFonts w:eastAsia="MS Mincho" w:cs="Times New Roman"/>
          <w:szCs w:val="20"/>
        </w:rPr>
        <w:t>In case of a change of contact person, the Party concerned is obliged to inform the other Party in good time.</w:t>
      </w:r>
    </w:p>
    <w:p w14:paraId="6A3D5B46" w14:textId="3161358C" w:rsidR="00083937" w:rsidRDefault="00083937" w:rsidP="004C26AA">
      <w:pPr>
        <w:pStyle w:val="Subtitle"/>
        <w:rPr>
          <w:lang w:val="en-GB"/>
        </w:rPr>
      </w:pPr>
    </w:p>
    <w:p w14:paraId="7950049D" w14:textId="0DCDE330" w:rsidR="00083937" w:rsidRDefault="00083937" w:rsidP="00083937">
      <w:pPr>
        <w:rPr>
          <w:lang w:val="en-GB"/>
        </w:rPr>
      </w:pPr>
    </w:p>
    <w:p w14:paraId="2E916E7F" w14:textId="1C48D19C" w:rsidR="00083937" w:rsidRDefault="00083937" w:rsidP="00083937">
      <w:pPr>
        <w:rPr>
          <w:lang w:val="en-GB"/>
        </w:rPr>
      </w:pPr>
    </w:p>
    <w:p w14:paraId="7585D025" w14:textId="57A18377" w:rsidR="007539FB" w:rsidRPr="00C83B53" w:rsidRDefault="007539FB" w:rsidP="004C26AA">
      <w:pPr>
        <w:pStyle w:val="Subtitle"/>
        <w:rPr>
          <w:lang w:val="en-GB"/>
        </w:rPr>
      </w:pPr>
      <w:r w:rsidRPr="00C83B53">
        <w:rPr>
          <w:lang w:val="en-GB"/>
        </w:rPr>
        <w:t xml:space="preserve">For </w:t>
      </w:r>
      <w:r w:rsidRPr="00C83B53">
        <w:rPr>
          <w:lang w:val="en-GB" w:eastAsia="ko-KR"/>
        </w:rPr>
        <w:t>the Procuring Entity</w:t>
      </w:r>
      <w:r w:rsidRPr="00C83B53">
        <w:rPr>
          <w:lang w:val="en-GB"/>
        </w:rPr>
        <w:t>:</w:t>
      </w:r>
    </w:p>
    <w:tbl>
      <w:tblPr>
        <w:tblStyle w:val="TableGrid"/>
        <w:tblW w:w="0" w:type="auto"/>
        <w:tblLook w:val="04A0" w:firstRow="1" w:lastRow="0" w:firstColumn="1" w:lastColumn="0" w:noHBand="0" w:noVBand="1"/>
      </w:tblPr>
      <w:tblGrid>
        <w:gridCol w:w="1413"/>
        <w:gridCol w:w="6884"/>
      </w:tblGrid>
      <w:tr w:rsidR="007539FB" w:rsidRPr="00C83B53" w14:paraId="1927FD37" w14:textId="77777777" w:rsidTr="00365261">
        <w:trPr>
          <w:trHeight w:val="340"/>
        </w:trPr>
        <w:tc>
          <w:tcPr>
            <w:tcW w:w="1413" w:type="dxa"/>
            <w:vAlign w:val="center"/>
          </w:tcPr>
          <w:p w14:paraId="298F1DAB" w14:textId="77777777"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lastRenderedPageBreak/>
              <w:t>Address</w:t>
            </w:r>
          </w:p>
        </w:tc>
        <w:tc>
          <w:tcPr>
            <w:tcW w:w="6884" w:type="dxa"/>
            <w:vAlign w:val="center"/>
          </w:tcPr>
          <w:p w14:paraId="7271F745" w14:textId="0ABD0C89" w:rsidR="007539FB" w:rsidRPr="00C83B53" w:rsidRDefault="00365261" w:rsidP="00365261">
            <w:pPr>
              <w:spacing w:before="0"/>
              <w:jc w:val="left"/>
              <w:rPr>
                <w:rFonts w:eastAsia="MS Mincho" w:cs="Times New Roman"/>
                <w:szCs w:val="20"/>
                <w:lang w:val="en-GB"/>
              </w:rPr>
            </w:pPr>
            <w:r>
              <w:rPr>
                <w:rFonts w:eastAsia="MS Mincho" w:cs="Times New Roman"/>
                <w:szCs w:val="20"/>
                <w:lang w:val="en-GB"/>
              </w:rPr>
              <w:t>Public Utilities Board</w:t>
            </w:r>
          </w:p>
        </w:tc>
      </w:tr>
      <w:tr w:rsidR="007539FB" w:rsidRPr="00C83B53" w14:paraId="2AE349C1" w14:textId="77777777" w:rsidTr="00365261">
        <w:trPr>
          <w:trHeight w:val="340"/>
        </w:trPr>
        <w:tc>
          <w:tcPr>
            <w:tcW w:w="1413" w:type="dxa"/>
            <w:vAlign w:val="center"/>
          </w:tcPr>
          <w:p w14:paraId="2E29F73B" w14:textId="77777777"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Country</w:t>
            </w:r>
          </w:p>
        </w:tc>
        <w:tc>
          <w:tcPr>
            <w:tcW w:w="6884" w:type="dxa"/>
            <w:vAlign w:val="center"/>
          </w:tcPr>
          <w:p w14:paraId="1AFE5A84" w14:textId="77777777"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Republic of Kiribati</w:t>
            </w:r>
          </w:p>
        </w:tc>
      </w:tr>
      <w:tr w:rsidR="007539FB" w:rsidRPr="00C83B53" w14:paraId="20737B79" w14:textId="77777777" w:rsidTr="00365261">
        <w:trPr>
          <w:trHeight w:val="340"/>
        </w:trPr>
        <w:tc>
          <w:tcPr>
            <w:tcW w:w="1413" w:type="dxa"/>
            <w:vAlign w:val="center"/>
          </w:tcPr>
          <w:p w14:paraId="6C9135BF" w14:textId="12B86681"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vAlign w:val="center"/>
          </w:tcPr>
          <w:p w14:paraId="19C7C8EA" w14:textId="0846EE82" w:rsidR="007539FB" w:rsidRPr="00365261" w:rsidRDefault="0008661B" w:rsidP="00365261">
            <w:pPr>
              <w:spacing w:before="0"/>
              <w:jc w:val="left"/>
              <w:rPr>
                <w:rFonts w:eastAsia="MS Mincho" w:cs="Times New Roman"/>
                <w:bCs/>
                <w:szCs w:val="20"/>
                <w:lang w:val="en-GB"/>
              </w:rPr>
            </w:pPr>
            <w:r>
              <w:rPr>
                <w:rFonts w:eastAsia="MS Mincho" w:cs="Times New Roman"/>
                <w:bCs/>
                <w:szCs w:val="20"/>
                <w:lang w:val="en-GB"/>
              </w:rPr>
              <w:t>Chief Executive Officer</w:t>
            </w:r>
          </w:p>
        </w:tc>
      </w:tr>
      <w:tr w:rsidR="00365261" w:rsidRPr="00C83B53" w14:paraId="7301E293" w14:textId="77777777" w:rsidTr="00365261">
        <w:trPr>
          <w:trHeight w:val="340"/>
        </w:trPr>
        <w:tc>
          <w:tcPr>
            <w:tcW w:w="1413" w:type="dxa"/>
            <w:vAlign w:val="center"/>
          </w:tcPr>
          <w:p w14:paraId="095488DB" w14:textId="77777777" w:rsidR="00365261" w:rsidRPr="00C83B53" w:rsidRDefault="00365261" w:rsidP="00365261">
            <w:pPr>
              <w:spacing w:before="0"/>
              <w:jc w:val="left"/>
              <w:rPr>
                <w:rFonts w:eastAsia="MS Mincho" w:cs="Times New Roman"/>
                <w:szCs w:val="20"/>
                <w:lang w:val="en-GB"/>
              </w:rPr>
            </w:pPr>
            <w:r w:rsidRPr="00C83B53">
              <w:rPr>
                <w:rFonts w:eastAsia="MS Mincho" w:cs="Times New Roman"/>
                <w:szCs w:val="20"/>
                <w:lang w:val="en-GB"/>
              </w:rPr>
              <w:t>e-mail</w:t>
            </w:r>
          </w:p>
        </w:tc>
        <w:tc>
          <w:tcPr>
            <w:tcW w:w="6884" w:type="dxa"/>
            <w:vAlign w:val="center"/>
          </w:tcPr>
          <w:p w14:paraId="0B13005F" w14:textId="562C570A" w:rsidR="00365261" w:rsidRPr="00C83B53" w:rsidRDefault="000F2BC3" w:rsidP="00365261">
            <w:pPr>
              <w:spacing w:before="0"/>
              <w:jc w:val="left"/>
              <w:rPr>
                <w:rFonts w:eastAsia="MS Mincho" w:cs="Times New Roman"/>
                <w:szCs w:val="20"/>
                <w:lang w:val="en-GB"/>
              </w:rPr>
            </w:pPr>
            <w:hyperlink r:id="rId8" w:history="1">
              <w:r w:rsidR="00365261" w:rsidRPr="00C52596">
                <w:rPr>
                  <w:rStyle w:val="Hyperlink"/>
                  <w:rFonts w:eastAsia="MS Mincho" w:cs="Times New Roman"/>
                  <w:szCs w:val="20"/>
                  <w:lang w:val="en-GB"/>
                </w:rPr>
                <w:t>ceopubjry@gmail.com</w:t>
              </w:r>
            </w:hyperlink>
            <w:r w:rsidR="00365261">
              <w:rPr>
                <w:rFonts w:eastAsia="MS Mincho" w:cs="Times New Roman"/>
                <w:szCs w:val="20"/>
                <w:lang w:val="en-GB"/>
              </w:rPr>
              <w:t xml:space="preserve"> </w:t>
            </w:r>
          </w:p>
        </w:tc>
      </w:tr>
      <w:tr w:rsidR="00365261" w:rsidRPr="00C83B53" w14:paraId="73E25F1D" w14:textId="77777777" w:rsidTr="00365261">
        <w:trPr>
          <w:trHeight w:val="340"/>
        </w:trPr>
        <w:tc>
          <w:tcPr>
            <w:tcW w:w="1413" w:type="dxa"/>
            <w:vAlign w:val="center"/>
          </w:tcPr>
          <w:p w14:paraId="2A5E05BC" w14:textId="77777777" w:rsidR="00365261" w:rsidRPr="00C83B53" w:rsidRDefault="00365261" w:rsidP="00365261">
            <w:pPr>
              <w:spacing w:before="0"/>
              <w:jc w:val="left"/>
              <w:rPr>
                <w:rFonts w:eastAsia="MS Mincho" w:cs="Times New Roman"/>
                <w:szCs w:val="20"/>
                <w:lang w:val="en-GB"/>
              </w:rPr>
            </w:pPr>
            <w:r w:rsidRPr="00C83B53">
              <w:rPr>
                <w:rFonts w:eastAsia="MS Mincho" w:cs="Times New Roman"/>
                <w:szCs w:val="20"/>
                <w:lang w:val="en-GB"/>
              </w:rPr>
              <w:t>Phone</w:t>
            </w:r>
          </w:p>
        </w:tc>
        <w:tc>
          <w:tcPr>
            <w:tcW w:w="6884" w:type="dxa"/>
            <w:vAlign w:val="center"/>
          </w:tcPr>
          <w:p w14:paraId="740EB929" w14:textId="7E13FB70" w:rsidR="00365261" w:rsidRPr="00C83B53" w:rsidRDefault="00365261" w:rsidP="00365261">
            <w:pPr>
              <w:spacing w:before="0"/>
              <w:jc w:val="left"/>
              <w:rPr>
                <w:rFonts w:eastAsia="MS Mincho" w:cs="Times New Roman"/>
                <w:szCs w:val="20"/>
                <w:lang w:val="en-GB"/>
              </w:rPr>
            </w:pPr>
            <w:r>
              <w:rPr>
                <w:rFonts w:eastAsia="MS Mincho" w:cs="Times New Roman"/>
                <w:szCs w:val="20"/>
                <w:lang w:val="en-GB"/>
              </w:rPr>
              <w:t>+6</w:t>
            </w:r>
            <w:r w:rsidRPr="00980ECB">
              <w:rPr>
                <w:rFonts w:eastAsia="MS Mincho" w:cs="Times New Roman"/>
                <w:szCs w:val="20"/>
                <w:lang w:val="en-GB"/>
              </w:rPr>
              <w:t>86 7512</w:t>
            </w:r>
            <w:r>
              <w:rPr>
                <w:rFonts w:eastAsia="MS Mincho" w:cs="Times New Roman"/>
                <w:szCs w:val="20"/>
                <w:lang w:val="en-GB"/>
              </w:rPr>
              <w:t xml:space="preserve"> </w:t>
            </w:r>
            <w:r w:rsidRPr="00980ECB">
              <w:rPr>
                <w:rFonts w:eastAsia="MS Mincho" w:cs="Times New Roman"/>
                <w:szCs w:val="20"/>
                <w:lang w:val="en-GB"/>
              </w:rPr>
              <w:t>6929</w:t>
            </w:r>
          </w:p>
        </w:tc>
      </w:tr>
    </w:tbl>
    <w:p w14:paraId="4E67DA3D" w14:textId="77777777" w:rsidR="007539FB" w:rsidRPr="00C83B53" w:rsidRDefault="007539FB" w:rsidP="004C26AA">
      <w:pPr>
        <w:pStyle w:val="Subtitle"/>
        <w:rPr>
          <w:lang w:val="en-GB"/>
        </w:rPr>
      </w:pPr>
      <w:r w:rsidRPr="00C83B53">
        <w:rPr>
          <w:lang w:val="en-GB"/>
        </w:rPr>
        <w:t xml:space="preserve">For the </w:t>
      </w:r>
      <w:r w:rsidRPr="00C83B53">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C83B53" w14:paraId="26F75421" w14:textId="77777777" w:rsidTr="00365261">
        <w:trPr>
          <w:trHeight w:val="340"/>
        </w:trPr>
        <w:tc>
          <w:tcPr>
            <w:tcW w:w="1413" w:type="dxa"/>
            <w:shd w:val="clear" w:color="auto" w:fill="auto"/>
            <w:vAlign w:val="center"/>
          </w:tcPr>
          <w:p w14:paraId="012C35FF" w14:textId="77777777"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Address</w:t>
            </w:r>
          </w:p>
        </w:tc>
        <w:tc>
          <w:tcPr>
            <w:tcW w:w="6884" w:type="dxa"/>
            <w:shd w:val="clear" w:color="auto" w:fill="auto"/>
            <w:vAlign w:val="center"/>
          </w:tcPr>
          <w:p w14:paraId="18203754" w14:textId="77777777" w:rsidR="007539FB" w:rsidRPr="00C83B53" w:rsidRDefault="007539FB" w:rsidP="00365261">
            <w:pPr>
              <w:spacing w:before="0"/>
              <w:jc w:val="left"/>
              <w:rPr>
                <w:rFonts w:eastAsia="MS Mincho" w:cs="Times New Roman"/>
                <w:szCs w:val="20"/>
                <w:lang w:val="en-GB"/>
              </w:rPr>
            </w:pPr>
          </w:p>
        </w:tc>
      </w:tr>
      <w:tr w:rsidR="007539FB" w:rsidRPr="00C83B53" w14:paraId="45B1CBD9" w14:textId="77777777" w:rsidTr="00365261">
        <w:trPr>
          <w:trHeight w:val="340"/>
        </w:trPr>
        <w:tc>
          <w:tcPr>
            <w:tcW w:w="1413" w:type="dxa"/>
            <w:shd w:val="clear" w:color="auto" w:fill="auto"/>
            <w:vAlign w:val="center"/>
          </w:tcPr>
          <w:p w14:paraId="79634752" w14:textId="77777777"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Country</w:t>
            </w:r>
          </w:p>
        </w:tc>
        <w:tc>
          <w:tcPr>
            <w:tcW w:w="6884" w:type="dxa"/>
            <w:shd w:val="clear" w:color="auto" w:fill="auto"/>
            <w:vAlign w:val="center"/>
          </w:tcPr>
          <w:p w14:paraId="70B4085D" w14:textId="77777777" w:rsidR="007539FB" w:rsidRPr="00C83B53" w:rsidRDefault="007539FB" w:rsidP="00365261">
            <w:pPr>
              <w:spacing w:before="0"/>
              <w:jc w:val="left"/>
              <w:rPr>
                <w:rFonts w:eastAsia="MS Mincho" w:cs="Times New Roman"/>
                <w:szCs w:val="20"/>
                <w:lang w:val="en-GB"/>
              </w:rPr>
            </w:pPr>
          </w:p>
        </w:tc>
      </w:tr>
      <w:tr w:rsidR="007539FB" w:rsidRPr="00C83B53" w14:paraId="5CE6C495" w14:textId="77777777" w:rsidTr="00365261">
        <w:trPr>
          <w:trHeight w:val="340"/>
        </w:trPr>
        <w:tc>
          <w:tcPr>
            <w:tcW w:w="1413" w:type="dxa"/>
            <w:shd w:val="clear" w:color="auto" w:fill="auto"/>
            <w:vAlign w:val="center"/>
          </w:tcPr>
          <w:p w14:paraId="50E62B9B" w14:textId="01E389D0"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shd w:val="clear" w:color="auto" w:fill="auto"/>
            <w:vAlign w:val="center"/>
          </w:tcPr>
          <w:p w14:paraId="2923C91A" w14:textId="2438A514" w:rsidR="007539FB" w:rsidRPr="00C83B53" w:rsidRDefault="007539FB" w:rsidP="00365261">
            <w:pPr>
              <w:spacing w:before="0"/>
              <w:jc w:val="left"/>
              <w:rPr>
                <w:rFonts w:eastAsia="MS Mincho" w:cs="Times New Roman"/>
                <w:szCs w:val="20"/>
                <w:lang w:val="en-GB"/>
              </w:rPr>
            </w:pPr>
          </w:p>
        </w:tc>
      </w:tr>
      <w:tr w:rsidR="007539FB" w:rsidRPr="00C83B53" w14:paraId="316459D7" w14:textId="77777777" w:rsidTr="00365261">
        <w:trPr>
          <w:trHeight w:val="340"/>
        </w:trPr>
        <w:tc>
          <w:tcPr>
            <w:tcW w:w="1413" w:type="dxa"/>
            <w:shd w:val="clear" w:color="auto" w:fill="auto"/>
            <w:vAlign w:val="center"/>
          </w:tcPr>
          <w:p w14:paraId="1C1075AD" w14:textId="77777777"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e-mail</w:t>
            </w:r>
          </w:p>
        </w:tc>
        <w:tc>
          <w:tcPr>
            <w:tcW w:w="6884" w:type="dxa"/>
            <w:shd w:val="clear" w:color="auto" w:fill="auto"/>
            <w:vAlign w:val="center"/>
          </w:tcPr>
          <w:p w14:paraId="3E7F36C1" w14:textId="77777777" w:rsidR="007539FB" w:rsidRPr="00C83B53" w:rsidRDefault="007539FB" w:rsidP="00365261">
            <w:pPr>
              <w:spacing w:before="0"/>
              <w:jc w:val="left"/>
              <w:rPr>
                <w:rFonts w:eastAsia="MS Mincho" w:cs="Times New Roman"/>
                <w:szCs w:val="20"/>
                <w:lang w:val="en-GB"/>
              </w:rPr>
            </w:pPr>
          </w:p>
        </w:tc>
      </w:tr>
      <w:tr w:rsidR="007539FB" w:rsidRPr="00C83B53" w14:paraId="50178424" w14:textId="77777777" w:rsidTr="00365261">
        <w:trPr>
          <w:trHeight w:val="340"/>
        </w:trPr>
        <w:tc>
          <w:tcPr>
            <w:tcW w:w="1413" w:type="dxa"/>
            <w:shd w:val="clear" w:color="auto" w:fill="auto"/>
            <w:vAlign w:val="center"/>
          </w:tcPr>
          <w:p w14:paraId="71D74AC5" w14:textId="77777777"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Phone</w:t>
            </w:r>
          </w:p>
        </w:tc>
        <w:tc>
          <w:tcPr>
            <w:tcW w:w="6884" w:type="dxa"/>
            <w:shd w:val="clear" w:color="auto" w:fill="auto"/>
            <w:vAlign w:val="center"/>
          </w:tcPr>
          <w:p w14:paraId="6B5C5436" w14:textId="77777777" w:rsidR="007539FB" w:rsidRPr="00C83B53" w:rsidRDefault="007539FB" w:rsidP="00365261">
            <w:pPr>
              <w:spacing w:before="0"/>
              <w:jc w:val="left"/>
              <w:rPr>
                <w:rFonts w:eastAsia="MS Mincho" w:cs="Times New Roman"/>
                <w:szCs w:val="20"/>
                <w:lang w:val="en-GB"/>
              </w:rPr>
            </w:pPr>
          </w:p>
        </w:tc>
      </w:tr>
      <w:tr w:rsidR="007539FB" w:rsidRPr="00C83B53" w14:paraId="7A88C084" w14:textId="77777777" w:rsidTr="00365261">
        <w:trPr>
          <w:trHeight w:val="340"/>
        </w:trPr>
        <w:tc>
          <w:tcPr>
            <w:tcW w:w="1413" w:type="dxa"/>
            <w:shd w:val="clear" w:color="auto" w:fill="auto"/>
            <w:vAlign w:val="center"/>
          </w:tcPr>
          <w:p w14:paraId="313541E7" w14:textId="44F941BB" w:rsidR="007539FB" w:rsidRPr="00C83B53" w:rsidRDefault="007539FB" w:rsidP="00365261">
            <w:pPr>
              <w:spacing w:before="0"/>
              <w:jc w:val="left"/>
              <w:rPr>
                <w:rFonts w:eastAsia="MS Mincho" w:cs="Times New Roman"/>
                <w:szCs w:val="20"/>
                <w:lang w:val="en-GB"/>
              </w:rPr>
            </w:pPr>
            <w:r w:rsidRPr="00C83B53">
              <w:rPr>
                <w:rFonts w:eastAsia="MS Mincho" w:cs="Times New Roman"/>
                <w:szCs w:val="20"/>
                <w:lang w:val="en-GB"/>
              </w:rPr>
              <w:t>Bank account</w:t>
            </w:r>
            <w:r w:rsidR="00303614" w:rsidRPr="00C83B53">
              <w:rPr>
                <w:rFonts w:eastAsia="MS Mincho" w:cs="Times New Roman"/>
                <w:szCs w:val="20"/>
                <w:lang w:val="en-GB"/>
              </w:rPr>
              <w:t xml:space="preserve"> details</w:t>
            </w:r>
          </w:p>
        </w:tc>
        <w:tc>
          <w:tcPr>
            <w:tcW w:w="6884" w:type="dxa"/>
            <w:shd w:val="clear" w:color="auto" w:fill="auto"/>
            <w:vAlign w:val="center"/>
          </w:tcPr>
          <w:p w14:paraId="632E192D" w14:textId="77777777" w:rsidR="007539FB" w:rsidRPr="00C83B53" w:rsidRDefault="007539FB" w:rsidP="00365261">
            <w:pPr>
              <w:spacing w:before="0"/>
              <w:jc w:val="left"/>
              <w:rPr>
                <w:rFonts w:eastAsia="MS Mincho" w:cs="Times New Roman"/>
                <w:szCs w:val="20"/>
                <w:lang w:val="en-GB"/>
              </w:rPr>
            </w:pPr>
          </w:p>
        </w:tc>
      </w:tr>
    </w:tbl>
    <w:p w14:paraId="6B4E7ABE" w14:textId="77777777" w:rsidR="007539FB" w:rsidRPr="00C83B53" w:rsidRDefault="007539FB" w:rsidP="004C26AA">
      <w:pPr>
        <w:pStyle w:val="Heading3"/>
        <w:numPr>
          <w:ilvl w:val="0"/>
          <w:numId w:val="2"/>
        </w:numPr>
        <w:spacing w:before="120" w:after="0"/>
        <w:rPr>
          <w:lang w:val="en-GB"/>
        </w:rPr>
      </w:pPr>
      <w:bookmarkStart w:id="61" w:name="_Toc11850095"/>
      <w:bookmarkStart w:id="62" w:name="_Toc18147718"/>
      <w:bookmarkStart w:id="63" w:name="_Toc18597772"/>
      <w:r w:rsidRPr="00C83B53">
        <w:rPr>
          <w:lang w:val="en-GB"/>
        </w:rPr>
        <w:t xml:space="preserve">Rights and Obligations of the </w:t>
      </w:r>
      <w:bookmarkEnd w:id="61"/>
      <w:r w:rsidRPr="00C83B53">
        <w:rPr>
          <w:lang w:val="en-GB"/>
        </w:rPr>
        <w:t>Supplier</w:t>
      </w:r>
      <w:bookmarkEnd w:id="62"/>
      <w:bookmarkEnd w:id="63"/>
    </w:p>
    <w:p w14:paraId="3CC7AF5A" w14:textId="531AF3DC" w:rsidR="007539FB" w:rsidRPr="00C83B53" w:rsidRDefault="007539FB" w:rsidP="004C26AA">
      <w:pPr>
        <w:ind w:left="-6"/>
        <w:rPr>
          <w:szCs w:val="20"/>
          <w:lang w:val="en-GB"/>
        </w:rPr>
      </w:pPr>
      <w:r w:rsidRPr="00C83B53">
        <w:rPr>
          <w:szCs w:val="20"/>
          <w:lang w:val="en-GB"/>
        </w:rPr>
        <w:t xml:space="preserve">The rights and obligations of the Supplier are strictly limited to the terms and conditions of </w:t>
      </w:r>
      <w:r w:rsidR="00465AAA">
        <w:rPr>
          <w:szCs w:val="20"/>
          <w:lang w:val="en-GB"/>
        </w:rPr>
        <w:t>this</w:t>
      </w:r>
      <w:r w:rsidR="00465AAA" w:rsidRPr="00C83B53">
        <w:rPr>
          <w:szCs w:val="20"/>
          <w:lang w:val="en-GB"/>
        </w:rPr>
        <w:t xml:space="preserve"> </w:t>
      </w:r>
      <w:r w:rsidR="00D85DB6" w:rsidRPr="00C83B53">
        <w:rPr>
          <w:szCs w:val="20"/>
          <w:lang w:val="en-GB"/>
        </w:rPr>
        <w:t>Contract, which</w:t>
      </w:r>
      <w:r w:rsidRPr="00C83B53">
        <w:rPr>
          <w:szCs w:val="20"/>
          <w:lang w:val="en-GB"/>
        </w:rPr>
        <w:t xml:space="preserve"> include the GCC and the SCC. Accordingly, the Supplier shall not be entitled to any payment except as expressly provided in </w:t>
      </w:r>
      <w:r w:rsidR="003D0846">
        <w:rPr>
          <w:szCs w:val="20"/>
          <w:lang w:val="en-GB"/>
        </w:rPr>
        <w:t>this</w:t>
      </w:r>
      <w:r w:rsidR="003D0846" w:rsidRPr="00C83B53">
        <w:rPr>
          <w:szCs w:val="20"/>
          <w:lang w:val="en-GB"/>
        </w:rPr>
        <w:t xml:space="preserve"> </w:t>
      </w:r>
      <w:r w:rsidRPr="00C83B53">
        <w:rPr>
          <w:szCs w:val="20"/>
          <w:lang w:val="en-GB"/>
        </w:rPr>
        <w:t>Contract.</w:t>
      </w:r>
    </w:p>
    <w:p w14:paraId="539EF1ED" w14:textId="77777777" w:rsidR="007539FB" w:rsidRPr="00C83B53" w:rsidRDefault="007539FB" w:rsidP="004C26AA">
      <w:pPr>
        <w:pStyle w:val="Heading3"/>
        <w:numPr>
          <w:ilvl w:val="0"/>
          <w:numId w:val="2"/>
        </w:numPr>
        <w:spacing w:before="120" w:after="0"/>
        <w:rPr>
          <w:lang w:val="en-GB"/>
        </w:rPr>
      </w:pPr>
      <w:bookmarkStart w:id="64" w:name="_Ref11848941"/>
      <w:bookmarkStart w:id="65" w:name="_Toc11850096"/>
      <w:bookmarkStart w:id="66" w:name="_Toc18147719"/>
      <w:bookmarkStart w:id="67" w:name="_Toc18597773"/>
      <w:r w:rsidRPr="00C83B53">
        <w:rPr>
          <w:lang w:val="en-GB"/>
        </w:rPr>
        <w:t>Effectiveness</w:t>
      </w:r>
      <w:bookmarkEnd w:id="64"/>
      <w:bookmarkEnd w:id="65"/>
      <w:bookmarkEnd w:id="66"/>
      <w:bookmarkEnd w:id="67"/>
    </w:p>
    <w:p w14:paraId="73BD0C49" w14:textId="59F6EF34" w:rsidR="0079126A" w:rsidRPr="00C83B53" w:rsidRDefault="007539FB" w:rsidP="004C26AA">
      <w:pPr>
        <w:ind w:left="-6"/>
        <w:rPr>
          <w:szCs w:val="20"/>
          <w:lang w:val="en-GB"/>
        </w:rPr>
      </w:pPr>
      <w:r w:rsidRPr="00C83B53">
        <w:rPr>
          <w:szCs w:val="20"/>
          <w:lang w:val="en-GB"/>
        </w:rPr>
        <w:t xml:space="preserve">The Contract shall become effective, as per </w:t>
      </w:r>
      <w:r w:rsidR="00D82CFC" w:rsidRPr="00C83B53">
        <w:rPr>
          <w:szCs w:val="20"/>
          <w:lang w:val="en-GB"/>
        </w:rPr>
        <w:t xml:space="preserve">Clause </w:t>
      </w:r>
      <w:r w:rsidR="00D82CFC" w:rsidRPr="00C83B53">
        <w:rPr>
          <w:szCs w:val="20"/>
          <w:lang w:val="en-GB"/>
        </w:rPr>
        <w:fldChar w:fldCharType="begin"/>
      </w:r>
      <w:r w:rsidR="00D82CFC" w:rsidRPr="00C83B53">
        <w:rPr>
          <w:szCs w:val="20"/>
          <w:lang w:val="en-GB"/>
        </w:rPr>
        <w:instrText xml:space="preserve"> REF _Ref11832056 \r \h  \* MERGEFORMAT </w:instrText>
      </w:r>
      <w:r w:rsidR="00D82CFC" w:rsidRPr="00C83B53">
        <w:rPr>
          <w:szCs w:val="20"/>
          <w:lang w:val="en-GB"/>
        </w:rPr>
      </w:r>
      <w:r w:rsidR="00D82CFC" w:rsidRPr="00C83B53">
        <w:rPr>
          <w:szCs w:val="20"/>
          <w:lang w:val="en-GB"/>
        </w:rPr>
        <w:fldChar w:fldCharType="separate"/>
      </w:r>
      <w:r w:rsidR="00D82CFC" w:rsidRPr="00C83B53">
        <w:rPr>
          <w:szCs w:val="20"/>
          <w:lang w:val="en-GB"/>
        </w:rPr>
        <w:fldChar w:fldCharType="begin"/>
      </w:r>
      <w:r w:rsidR="00D82CFC" w:rsidRPr="00C83B53">
        <w:rPr>
          <w:szCs w:val="20"/>
          <w:lang w:val="en-GB"/>
        </w:rPr>
        <w:instrText xml:space="preserve"> REF _Ref12362149 \r \h </w:instrText>
      </w:r>
      <w:r w:rsidR="00D82CFC" w:rsidRPr="00C83B53">
        <w:rPr>
          <w:szCs w:val="20"/>
          <w:lang w:val="en-GB"/>
        </w:rPr>
      </w:r>
      <w:r w:rsidR="00D82CFC" w:rsidRPr="00C83B53">
        <w:rPr>
          <w:szCs w:val="20"/>
          <w:lang w:val="en-GB"/>
        </w:rPr>
        <w:fldChar w:fldCharType="separate"/>
      </w:r>
      <w:r w:rsidR="00D82CFC" w:rsidRPr="00C83B53">
        <w:rPr>
          <w:szCs w:val="20"/>
          <w:lang w:val="en-GB"/>
        </w:rPr>
        <w:t>9</w:t>
      </w:r>
      <w:r w:rsidR="00D82CFC" w:rsidRPr="00C83B53">
        <w:rPr>
          <w:szCs w:val="20"/>
          <w:lang w:val="en-GB"/>
        </w:rPr>
        <w:fldChar w:fldCharType="end"/>
      </w:r>
      <w:r w:rsidR="00D82CFC" w:rsidRPr="00C83B53">
        <w:rPr>
          <w:szCs w:val="20"/>
          <w:lang w:val="en-GB"/>
        </w:rPr>
        <w:t>.</w:t>
      </w:r>
      <w:r w:rsidR="00D82CFC" w:rsidRPr="00C83B53">
        <w:rPr>
          <w:szCs w:val="20"/>
          <w:lang w:val="en-GB"/>
        </w:rPr>
        <w:fldChar w:fldCharType="end"/>
      </w:r>
      <w:r w:rsidR="00D82CFC" w:rsidRPr="00C83B53">
        <w:rPr>
          <w:szCs w:val="20"/>
          <w:lang w:val="en-GB"/>
        </w:rPr>
        <w:t xml:space="preserve"> of the </w:t>
      </w:r>
      <w:r w:rsidRPr="00C83B53">
        <w:rPr>
          <w:szCs w:val="20"/>
          <w:lang w:val="en-GB"/>
        </w:rPr>
        <w:t>GCC upon due execution by the Parties and shall continue in full force and effect until the earlier of</w:t>
      </w:r>
      <w:r w:rsidR="0079126A" w:rsidRPr="00C83B53">
        <w:rPr>
          <w:szCs w:val="20"/>
          <w:lang w:val="en-GB"/>
        </w:rPr>
        <w:t>:</w:t>
      </w:r>
    </w:p>
    <w:p w14:paraId="2C7D82CF" w14:textId="01D7B645" w:rsidR="0079126A" w:rsidRPr="00C83B53" w:rsidRDefault="007539FB" w:rsidP="004C26AA">
      <w:pPr>
        <w:pStyle w:val="ListParagraph"/>
        <w:numPr>
          <w:ilvl w:val="0"/>
          <w:numId w:val="9"/>
        </w:numPr>
        <w:rPr>
          <w:szCs w:val="20"/>
          <w:lang w:val="en-GB"/>
        </w:rPr>
      </w:pPr>
      <w:r w:rsidRPr="00C83B53">
        <w:rPr>
          <w:szCs w:val="20"/>
          <w:lang w:val="en-GB"/>
        </w:rPr>
        <w:t xml:space="preserve">complete performance of the Supplier’s obligations under the Contract, including guarantees obligations, and all payments therefore, or </w:t>
      </w:r>
    </w:p>
    <w:p w14:paraId="13B3EFF6" w14:textId="4F1B4EDE" w:rsidR="007539FB" w:rsidRPr="0063667F" w:rsidRDefault="007539FB" w:rsidP="004C26AA">
      <w:pPr>
        <w:pStyle w:val="ListParagraph"/>
        <w:numPr>
          <w:ilvl w:val="0"/>
          <w:numId w:val="9"/>
        </w:numPr>
        <w:rPr>
          <w:szCs w:val="20"/>
          <w:lang w:val="en-GB"/>
        </w:rPr>
      </w:pPr>
      <w:r w:rsidRPr="00C83B53">
        <w:rPr>
          <w:szCs w:val="20"/>
          <w:lang w:val="en-GB"/>
        </w:rPr>
        <w:t xml:space="preserve">termination of the Contract in accordance with </w:t>
      </w:r>
      <w:r w:rsidR="00D82CFC" w:rsidRPr="00C83B53">
        <w:rPr>
          <w:szCs w:val="20"/>
          <w:lang w:val="en-GB"/>
        </w:rPr>
        <w:t>Clauses</w:t>
      </w:r>
      <w:r w:rsidRPr="00C83B53">
        <w:rPr>
          <w:szCs w:val="20"/>
          <w:lang w:val="en-GB"/>
        </w:rPr>
        <w:t xml:space="preserve"> </w:t>
      </w:r>
      <w:r w:rsidR="00565C5A" w:rsidRPr="00C83B53">
        <w:rPr>
          <w:szCs w:val="20"/>
          <w:lang w:val="en-GB"/>
        </w:rPr>
        <w:t>1</w:t>
      </w:r>
      <w:r w:rsidR="00445D9C" w:rsidRPr="00C83B53">
        <w:rPr>
          <w:szCs w:val="20"/>
          <w:lang w:val="en-GB"/>
        </w:rPr>
        <w:t xml:space="preserve">8 </w:t>
      </w:r>
      <w:r w:rsidRPr="00C83B53">
        <w:rPr>
          <w:szCs w:val="20"/>
          <w:lang w:val="en-GB"/>
        </w:rPr>
        <w:t xml:space="preserve">and </w:t>
      </w:r>
      <w:r w:rsidR="00F0402A">
        <w:rPr>
          <w:szCs w:val="20"/>
          <w:lang w:val="en-GB"/>
        </w:rPr>
        <w:t xml:space="preserve">19 </w:t>
      </w:r>
      <w:r w:rsidR="00D82CFC" w:rsidRPr="000C22E6">
        <w:rPr>
          <w:szCs w:val="20"/>
          <w:lang w:val="en-GB"/>
        </w:rPr>
        <w:t>of the</w:t>
      </w:r>
      <w:r w:rsidRPr="0063667F">
        <w:rPr>
          <w:szCs w:val="20"/>
          <w:lang w:val="en-GB"/>
        </w:rPr>
        <w:t xml:space="preserve"> GCC.</w:t>
      </w:r>
    </w:p>
    <w:p w14:paraId="79096231" w14:textId="77777777" w:rsidR="007539FB" w:rsidRPr="00C83B53" w:rsidRDefault="007539FB" w:rsidP="004C26AA">
      <w:pPr>
        <w:pStyle w:val="Heading3"/>
        <w:numPr>
          <w:ilvl w:val="0"/>
          <w:numId w:val="2"/>
        </w:numPr>
        <w:spacing w:before="120" w:after="0"/>
        <w:rPr>
          <w:lang w:val="en-GB"/>
        </w:rPr>
      </w:pPr>
      <w:bookmarkStart w:id="68" w:name="_Ref11847469"/>
      <w:bookmarkStart w:id="69" w:name="_Toc11850097"/>
      <w:bookmarkStart w:id="70" w:name="_Toc18147720"/>
      <w:bookmarkStart w:id="71" w:name="_Toc18597774"/>
      <w:r w:rsidRPr="00C83B53">
        <w:rPr>
          <w:lang w:val="en-GB"/>
        </w:rPr>
        <w:t>Duration of the Contract</w:t>
      </w:r>
      <w:bookmarkEnd w:id="68"/>
      <w:bookmarkEnd w:id="69"/>
      <w:bookmarkEnd w:id="70"/>
      <w:bookmarkEnd w:id="71"/>
    </w:p>
    <w:p w14:paraId="4008F419" w14:textId="34BE075E" w:rsidR="00D73665" w:rsidRDefault="00D73665" w:rsidP="004C26AA">
      <w:pPr>
        <w:rPr>
          <w:szCs w:val="20"/>
          <w:lang w:val="en-GB"/>
        </w:rPr>
      </w:pPr>
      <w:bookmarkStart w:id="72" w:name="_Hlk41379522"/>
      <w:r w:rsidRPr="00C83B53">
        <w:rPr>
          <w:szCs w:val="20"/>
          <w:lang w:val="en-GB"/>
        </w:rPr>
        <w:t>The Contract shall have an overall duration of (in line with Annex A):</w:t>
      </w:r>
    </w:p>
    <w:p w14:paraId="792D6495" w14:textId="77777777" w:rsidR="00B64079" w:rsidRPr="00C83B53" w:rsidRDefault="00B64079" w:rsidP="004C26AA">
      <w:pPr>
        <w:rPr>
          <w:szCs w:val="20"/>
          <w:lang w:val="en-GB"/>
        </w:rPr>
      </w:pPr>
    </w:p>
    <w:tbl>
      <w:tblPr>
        <w:tblStyle w:val="GridTable1Light1"/>
        <w:tblW w:w="0" w:type="auto"/>
        <w:tblLook w:val="04A0" w:firstRow="1" w:lastRow="0" w:firstColumn="1" w:lastColumn="0" w:noHBand="0" w:noVBand="1"/>
      </w:tblPr>
      <w:tblGrid>
        <w:gridCol w:w="2405"/>
        <w:gridCol w:w="3827"/>
      </w:tblGrid>
      <w:tr w:rsidR="00D73665" w:rsidRPr="00C83B53" w14:paraId="55D0EC20" w14:textId="77777777" w:rsidTr="0008661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32893FB2" w14:textId="77777777" w:rsidR="00D73665" w:rsidRPr="00C83B53" w:rsidRDefault="00D73665" w:rsidP="00365261">
            <w:pPr>
              <w:spacing w:before="0"/>
              <w:jc w:val="left"/>
              <w:rPr>
                <w:szCs w:val="20"/>
                <w:lang w:val="en-GB"/>
              </w:rPr>
            </w:pPr>
            <w:r w:rsidRPr="00C83B53">
              <w:rPr>
                <w:szCs w:val="20"/>
                <w:lang w:val="en-GB"/>
              </w:rPr>
              <w:t>Start Date</w:t>
            </w:r>
          </w:p>
        </w:tc>
        <w:tc>
          <w:tcPr>
            <w:tcW w:w="3827" w:type="dxa"/>
            <w:vAlign w:val="center"/>
          </w:tcPr>
          <w:p w14:paraId="565D569F" w14:textId="77777777" w:rsidR="00D73665" w:rsidRPr="00C83B53" w:rsidRDefault="00D73665" w:rsidP="00365261">
            <w:pPr>
              <w:spacing w:before="0"/>
              <w:jc w:val="left"/>
              <w:cnfStyle w:val="100000000000" w:firstRow="1" w:lastRow="0" w:firstColumn="0" w:lastColumn="0" w:oddVBand="0" w:evenVBand="0" w:oddHBand="0" w:evenHBand="0" w:firstRowFirstColumn="0" w:firstRowLastColumn="0" w:lastRowFirstColumn="0" w:lastRowLastColumn="0"/>
              <w:rPr>
                <w:szCs w:val="20"/>
                <w:lang w:val="en-GB"/>
              </w:rPr>
            </w:pPr>
            <w:r w:rsidRPr="00C83B53">
              <w:rPr>
                <w:szCs w:val="20"/>
                <w:lang w:val="en-GB"/>
              </w:rPr>
              <w:t>End Date</w:t>
            </w:r>
          </w:p>
        </w:tc>
      </w:tr>
      <w:tr w:rsidR="0008661B" w:rsidRPr="00C83B53" w14:paraId="3A565707" w14:textId="77777777" w:rsidTr="0008661B">
        <w:trPr>
          <w:trHeight w:val="34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4AFF63B6" w14:textId="64244701" w:rsidR="0008661B" w:rsidRPr="00B64079" w:rsidRDefault="0008661B" w:rsidP="0008661B">
            <w:pPr>
              <w:spacing w:before="0"/>
              <w:jc w:val="left"/>
              <w:rPr>
                <w:b w:val="0"/>
                <w:bCs w:val="0"/>
                <w:szCs w:val="20"/>
                <w:lang w:val="en-GB"/>
              </w:rPr>
            </w:pPr>
            <w:r w:rsidRPr="008A31C7">
              <w:rPr>
                <w:rFonts w:eastAsia="MS Mincho" w:cs="Times New Roman"/>
                <w:b w:val="0"/>
                <w:bCs w:val="0"/>
                <w:szCs w:val="20"/>
                <w:lang w:val="en-GB"/>
              </w:rPr>
              <w:t>Contract Effect</w:t>
            </w:r>
            <w:r>
              <w:rPr>
                <w:rFonts w:eastAsia="MS Mincho" w:cs="Times New Roman"/>
                <w:b w:val="0"/>
                <w:bCs w:val="0"/>
                <w:szCs w:val="20"/>
                <w:lang w:val="en-GB"/>
              </w:rPr>
              <w:t>i</w:t>
            </w:r>
            <w:r w:rsidRPr="008A31C7">
              <w:rPr>
                <w:rFonts w:eastAsia="MS Mincho" w:cs="Times New Roman"/>
                <w:b w:val="0"/>
                <w:bCs w:val="0"/>
                <w:szCs w:val="20"/>
                <w:lang w:val="en-GB"/>
              </w:rPr>
              <w:t>ve Date</w:t>
            </w:r>
          </w:p>
        </w:tc>
        <w:tc>
          <w:tcPr>
            <w:tcW w:w="3827" w:type="dxa"/>
            <w:vAlign w:val="center"/>
          </w:tcPr>
          <w:p w14:paraId="42A12006" w14:textId="4AF48411" w:rsidR="0008661B" w:rsidRPr="00C83B53" w:rsidRDefault="0008661B" w:rsidP="0008661B">
            <w:pPr>
              <w:spacing w:before="0"/>
              <w:jc w:val="left"/>
              <w:cnfStyle w:val="000000000000" w:firstRow="0" w:lastRow="0" w:firstColumn="0" w:lastColumn="0" w:oddVBand="0" w:evenVBand="0" w:oddHBand="0" w:evenHBand="0" w:firstRowFirstColumn="0" w:firstRowLastColumn="0" w:lastRowFirstColumn="0" w:lastRowLastColumn="0"/>
              <w:rPr>
                <w:szCs w:val="20"/>
                <w:lang w:val="en-GB"/>
              </w:rPr>
            </w:pPr>
            <w:r w:rsidRPr="008A31C7">
              <w:rPr>
                <w:rFonts w:eastAsia="MS Mincho" w:cs="Times New Roman"/>
                <w:szCs w:val="20"/>
                <w:lang w:val="en-GB"/>
              </w:rPr>
              <w:t xml:space="preserve">Contract Effective Date plus </w:t>
            </w:r>
            <w:r>
              <w:rPr>
                <w:rFonts w:eastAsia="MS Mincho" w:cs="Times New Roman"/>
                <w:szCs w:val="20"/>
                <w:lang w:val="en-GB"/>
              </w:rPr>
              <w:t>three</w:t>
            </w:r>
            <w:r w:rsidRPr="008A31C7">
              <w:rPr>
                <w:rFonts w:eastAsia="MS Mincho" w:cs="Times New Roman"/>
                <w:szCs w:val="20"/>
                <w:lang w:val="en-GB"/>
              </w:rPr>
              <w:t xml:space="preserve"> months</w:t>
            </w:r>
          </w:p>
        </w:tc>
      </w:tr>
    </w:tbl>
    <w:p w14:paraId="141BC009" w14:textId="4C0A2AE5" w:rsidR="00790F3B" w:rsidRPr="00083937" w:rsidRDefault="00707FEF" w:rsidP="004C26AA">
      <w:pPr>
        <w:pStyle w:val="Heading3"/>
        <w:numPr>
          <w:ilvl w:val="0"/>
          <w:numId w:val="2"/>
        </w:numPr>
        <w:spacing w:before="120" w:after="0"/>
        <w:rPr>
          <w:lang w:val="en-GB"/>
        </w:rPr>
      </w:pPr>
      <w:bookmarkStart w:id="73" w:name="_Hlk530478639"/>
      <w:bookmarkEnd w:id="72"/>
      <w:r w:rsidRPr="00083937">
        <w:rPr>
          <w:lang w:val="en-GB"/>
        </w:rPr>
        <w:t>Amending the Standard Terms and Conditions</w:t>
      </w:r>
    </w:p>
    <w:p w14:paraId="25982B22" w14:textId="04A4E63B" w:rsidR="00B64079" w:rsidRDefault="00B64079" w:rsidP="00B64079">
      <w:pPr>
        <w:spacing w:before="240" w:after="240"/>
        <w:jc w:val="left"/>
        <w:rPr>
          <w:lang w:val="en-GB"/>
        </w:rPr>
      </w:pPr>
      <w:bookmarkStart w:id="74" w:name="_Hlk50122896"/>
      <w:r>
        <w:rPr>
          <w:lang w:val="en-GB"/>
        </w:rPr>
        <w:t>Not Applicable.</w:t>
      </w:r>
    </w:p>
    <w:p w14:paraId="15A1D8AE" w14:textId="47D731A4" w:rsidR="005476B9" w:rsidRPr="003B51B7" w:rsidRDefault="005476B9" w:rsidP="005476B9">
      <w:pPr>
        <w:spacing w:before="240" w:after="240"/>
        <w:jc w:val="center"/>
        <w:rPr>
          <w:lang w:val="en-GB"/>
        </w:rPr>
      </w:pPr>
      <w:r w:rsidRPr="003B51B7">
        <w:rPr>
          <w:lang w:val="en-GB"/>
        </w:rPr>
        <w:t>* * * * *</w:t>
      </w:r>
    </w:p>
    <w:p w14:paraId="7D023B8A" w14:textId="77777777" w:rsidR="005476B9" w:rsidRPr="00AD3FDB" w:rsidRDefault="005476B9" w:rsidP="005476B9">
      <w:pPr>
        <w:rPr>
          <w:rFonts w:cs="Times New Roman"/>
          <w:szCs w:val="20"/>
          <w:lang w:val="en-GB"/>
        </w:rPr>
      </w:pPr>
      <w:bookmarkStart w:id="75" w:name="_Hlk57988150"/>
      <w:r w:rsidRPr="00AD3FDB">
        <w:rPr>
          <w:rFonts w:cs="Times New Roman"/>
          <w:szCs w:val="20"/>
          <w:lang w:val="en-GB"/>
        </w:rPr>
        <w:t>The Parties have agreed on the terms and conditions of this Contract which has been signed in two (2) original copies whereof the Parties have received one (1) copy each.</w:t>
      </w:r>
    </w:p>
    <w:p w14:paraId="13410E9C" w14:textId="77777777" w:rsidR="00F0402A" w:rsidRDefault="00F0402A" w:rsidP="00F0402A">
      <w:pPr>
        <w:ind w:left="3261"/>
        <w:jc w:val="left"/>
        <w:rPr>
          <w:rFonts w:cs="Times New Roman"/>
          <w:b/>
          <w:bCs/>
          <w:szCs w:val="20"/>
        </w:rPr>
      </w:pPr>
      <w:bookmarkStart w:id="76" w:name="_Hlk61856545"/>
      <w:bookmarkEnd w:id="75"/>
    </w:p>
    <w:tbl>
      <w:tblPr>
        <w:tblStyle w:val="TableGrid"/>
        <w:tblW w:w="8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1"/>
        <w:gridCol w:w="4482"/>
      </w:tblGrid>
      <w:tr w:rsidR="00B64079" w14:paraId="1BFA345D" w14:textId="77777777" w:rsidTr="00DC7439">
        <w:trPr>
          <w:trHeight w:val="454"/>
        </w:trPr>
        <w:tc>
          <w:tcPr>
            <w:tcW w:w="4481" w:type="dxa"/>
            <w:vAlign w:val="center"/>
          </w:tcPr>
          <w:p w14:paraId="413B4D67" w14:textId="77777777" w:rsidR="00B64079" w:rsidRDefault="00B64079" w:rsidP="00DC7439">
            <w:pPr>
              <w:spacing w:before="0"/>
              <w:jc w:val="left"/>
              <w:rPr>
                <w:rFonts w:cs="Times New Roman"/>
                <w:szCs w:val="20"/>
                <w:lang w:val="en-GB"/>
              </w:rPr>
            </w:pPr>
            <w:bookmarkStart w:id="77" w:name="_Hlk103858257"/>
            <w:bookmarkStart w:id="78" w:name="_Toc18147721"/>
            <w:bookmarkStart w:id="79" w:name="_Toc18597775"/>
            <w:bookmarkEnd w:id="73"/>
            <w:bookmarkEnd w:id="74"/>
            <w:bookmarkEnd w:id="76"/>
            <w:r>
              <w:rPr>
                <w:rFonts w:cs="Times New Roman"/>
                <w:szCs w:val="20"/>
                <w:lang w:val="en-GB"/>
              </w:rPr>
              <w:t>_________________________________________</w:t>
            </w:r>
          </w:p>
        </w:tc>
        <w:tc>
          <w:tcPr>
            <w:tcW w:w="4482" w:type="dxa"/>
            <w:vAlign w:val="center"/>
          </w:tcPr>
          <w:p w14:paraId="1B155212" w14:textId="77777777" w:rsidR="00B64079" w:rsidRDefault="00B64079" w:rsidP="00DC7439">
            <w:pPr>
              <w:spacing w:before="0"/>
              <w:jc w:val="left"/>
              <w:rPr>
                <w:rFonts w:cs="Times New Roman"/>
                <w:szCs w:val="20"/>
                <w:lang w:val="en-GB"/>
              </w:rPr>
            </w:pPr>
            <w:r>
              <w:rPr>
                <w:rFonts w:cs="Times New Roman"/>
                <w:szCs w:val="20"/>
                <w:lang w:val="en-GB"/>
              </w:rPr>
              <w:t>_________________________________________</w:t>
            </w:r>
          </w:p>
        </w:tc>
      </w:tr>
      <w:tr w:rsidR="00B64079" w14:paraId="5A297770" w14:textId="77777777" w:rsidTr="00DC7439">
        <w:trPr>
          <w:trHeight w:val="454"/>
        </w:trPr>
        <w:tc>
          <w:tcPr>
            <w:tcW w:w="4481" w:type="dxa"/>
            <w:vAlign w:val="center"/>
          </w:tcPr>
          <w:p w14:paraId="68B7939F" w14:textId="77777777" w:rsidR="00B64079" w:rsidRDefault="00B64079" w:rsidP="00DC7439">
            <w:pPr>
              <w:spacing w:before="0"/>
              <w:jc w:val="left"/>
              <w:rPr>
                <w:rFonts w:cs="Times New Roman"/>
                <w:szCs w:val="20"/>
                <w:lang w:val="en-GB"/>
              </w:rPr>
            </w:pPr>
            <w:r>
              <w:rPr>
                <w:rFonts w:cs="Times New Roman"/>
                <w:szCs w:val="20"/>
                <w:lang w:val="en-GB"/>
              </w:rPr>
              <w:t>Signature:</w:t>
            </w:r>
          </w:p>
        </w:tc>
        <w:tc>
          <w:tcPr>
            <w:tcW w:w="4482" w:type="dxa"/>
            <w:vAlign w:val="center"/>
          </w:tcPr>
          <w:p w14:paraId="65A731AC" w14:textId="77777777" w:rsidR="00B64079" w:rsidRDefault="00B64079" w:rsidP="00DC7439">
            <w:pPr>
              <w:spacing w:before="0"/>
              <w:jc w:val="left"/>
              <w:rPr>
                <w:rFonts w:cs="Times New Roman"/>
                <w:szCs w:val="20"/>
                <w:lang w:val="en-GB"/>
              </w:rPr>
            </w:pPr>
            <w:r>
              <w:rPr>
                <w:rFonts w:cs="Times New Roman"/>
                <w:szCs w:val="20"/>
                <w:lang w:val="en-GB"/>
              </w:rPr>
              <w:t>Signature:</w:t>
            </w:r>
          </w:p>
        </w:tc>
      </w:tr>
      <w:tr w:rsidR="00B64079" w14:paraId="330C8199" w14:textId="77777777" w:rsidTr="00DC7439">
        <w:trPr>
          <w:trHeight w:val="454"/>
        </w:trPr>
        <w:tc>
          <w:tcPr>
            <w:tcW w:w="4481" w:type="dxa"/>
            <w:vAlign w:val="center"/>
          </w:tcPr>
          <w:p w14:paraId="03D7E95F" w14:textId="77777777" w:rsidR="00B64079" w:rsidRDefault="00B64079" w:rsidP="00DC7439">
            <w:pPr>
              <w:spacing w:before="0"/>
              <w:jc w:val="left"/>
              <w:rPr>
                <w:rFonts w:cs="Times New Roman"/>
                <w:szCs w:val="20"/>
                <w:lang w:val="en-GB"/>
              </w:rPr>
            </w:pPr>
            <w:r>
              <w:rPr>
                <w:rFonts w:cs="Times New Roman"/>
                <w:szCs w:val="20"/>
                <w:lang w:val="en-GB"/>
              </w:rPr>
              <w:t>Name: James Young</w:t>
            </w:r>
          </w:p>
        </w:tc>
        <w:tc>
          <w:tcPr>
            <w:tcW w:w="4482" w:type="dxa"/>
            <w:vAlign w:val="center"/>
          </w:tcPr>
          <w:p w14:paraId="0D208149" w14:textId="49CC03F1" w:rsidR="00B64079" w:rsidRDefault="00B64079" w:rsidP="00DC7439">
            <w:pPr>
              <w:spacing w:before="0"/>
              <w:jc w:val="left"/>
              <w:rPr>
                <w:rFonts w:cs="Times New Roman"/>
                <w:szCs w:val="20"/>
                <w:lang w:val="en-GB"/>
              </w:rPr>
            </w:pPr>
            <w:r>
              <w:rPr>
                <w:rFonts w:cs="Times New Roman"/>
                <w:szCs w:val="20"/>
                <w:lang w:val="en-GB"/>
              </w:rPr>
              <w:t xml:space="preserve">Name: </w:t>
            </w:r>
          </w:p>
        </w:tc>
      </w:tr>
      <w:tr w:rsidR="00B64079" w14:paraId="7AC27A34" w14:textId="77777777" w:rsidTr="00DC7439">
        <w:trPr>
          <w:trHeight w:val="454"/>
        </w:trPr>
        <w:tc>
          <w:tcPr>
            <w:tcW w:w="4481" w:type="dxa"/>
            <w:vAlign w:val="center"/>
          </w:tcPr>
          <w:p w14:paraId="01D48747" w14:textId="77777777" w:rsidR="00B64079" w:rsidRDefault="00B64079" w:rsidP="00DC7439">
            <w:pPr>
              <w:spacing w:before="0"/>
              <w:jc w:val="left"/>
              <w:rPr>
                <w:rFonts w:cs="Times New Roman"/>
                <w:szCs w:val="20"/>
                <w:lang w:val="en-GB"/>
              </w:rPr>
            </w:pPr>
            <w:r>
              <w:rPr>
                <w:rFonts w:cs="Times New Roman"/>
                <w:szCs w:val="20"/>
                <w:lang w:val="en-GB"/>
              </w:rPr>
              <w:t>Position: Chief Executive Officer</w:t>
            </w:r>
          </w:p>
        </w:tc>
        <w:tc>
          <w:tcPr>
            <w:tcW w:w="4482" w:type="dxa"/>
            <w:vAlign w:val="center"/>
          </w:tcPr>
          <w:p w14:paraId="51566737" w14:textId="73DEEA36" w:rsidR="00B64079" w:rsidRDefault="00B64079" w:rsidP="00DC7439">
            <w:pPr>
              <w:spacing w:before="0"/>
              <w:jc w:val="left"/>
              <w:rPr>
                <w:rFonts w:cs="Times New Roman"/>
                <w:szCs w:val="20"/>
                <w:lang w:val="en-GB"/>
              </w:rPr>
            </w:pPr>
            <w:r>
              <w:rPr>
                <w:rFonts w:cs="Times New Roman"/>
                <w:szCs w:val="20"/>
                <w:lang w:val="en-GB"/>
              </w:rPr>
              <w:t xml:space="preserve">Position: </w:t>
            </w:r>
          </w:p>
        </w:tc>
      </w:tr>
      <w:tr w:rsidR="00B64079" w14:paraId="20728E90" w14:textId="77777777" w:rsidTr="00DC7439">
        <w:trPr>
          <w:trHeight w:val="454"/>
        </w:trPr>
        <w:tc>
          <w:tcPr>
            <w:tcW w:w="4481" w:type="dxa"/>
            <w:vAlign w:val="center"/>
          </w:tcPr>
          <w:p w14:paraId="11D709D7" w14:textId="77777777" w:rsidR="00B64079" w:rsidRDefault="00B64079" w:rsidP="00DC7439">
            <w:pPr>
              <w:spacing w:before="0"/>
              <w:jc w:val="left"/>
              <w:rPr>
                <w:rFonts w:cs="Times New Roman"/>
                <w:szCs w:val="20"/>
                <w:lang w:val="en-GB"/>
              </w:rPr>
            </w:pPr>
            <w:r>
              <w:rPr>
                <w:rFonts w:cs="Times New Roman"/>
                <w:szCs w:val="20"/>
                <w:lang w:val="en-GB"/>
              </w:rPr>
              <w:t>Company: Public Utilities Board, Kiribati</w:t>
            </w:r>
          </w:p>
        </w:tc>
        <w:tc>
          <w:tcPr>
            <w:tcW w:w="4482" w:type="dxa"/>
            <w:vAlign w:val="center"/>
          </w:tcPr>
          <w:p w14:paraId="01A134C8" w14:textId="3A91510B" w:rsidR="00B64079" w:rsidRDefault="00B64079" w:rsidP="00DC7439">
            <w:pPr>
              <w:spacing w:before="0"/>
              <w:jc w:val="left"/>
              <w:rPr>
                <w:rFonts w:cs="Times New Roman"/>
                <w:szCs w:val="20"/>
                <w:lang w:val="en-GB"/>
              </w:rPr>
            </w:pPr>
            <w:r>
              <w:rPr>
                <w:rFonts w:cs="Times New Roman"/>
                <w:szCs w:val="20"/>
                <w:lang w:val="en-GB"/>
              </w:rPr>
              <w:t xml:space="preserve">Company: </w:t>
            </w:r>
          </w:p>
        </w:tc>
      </w:tr>
      <w:tr w:rsidR="00B64079" w14:paraId="1981441F" w14:textId="77777777" w:rsidTr="00DC7439">
        <w:trPr>
          <w:trHeight w:val="454"/>
        </w:trPr>
        <w:tc>
          <w:tcPr>
            <w:tcW w:w="4481" w:type="dxa"/>
            <w:vAlign w:val="center"/>
          </w:tcPr>
          <w:p w14:paraId="65D3DCBD" w14:textId="77777777" w:rsidR="00B64079" w:rsidRDefault="00B64079" w:rsidP="00DC7439">
            <w:pPr>
              <w:spacing w:before="0"/>
              <w:jc w:val="left"/>
              <w:rPr>
                <w:rFonts w:cs="Times New Roman"/>
                <w:szCs w:val="20"/>
                <w:lang w:val="en-GB"/>
              </w:rPr>
            </w:pPr>
            <w:r>
              <w:rPr>
                <w:rFonts w:cs="Times New Roman"/>
                <w:szCs w:val="20"/>
                <w:lang w:val="en-GB"/>
              </w:rPr>
              <w:t>Date:</w:t>
            </w:r>
          </w:p>
        </w:tc>
        <w:tc>
          <w:tcPr>
            <w:tcW w:w="4482" w:type="dxa"/>
            <w:vAlign w:val="center"/>
          </w:tcPr>
          <w:p w14:paraId="0BC82D5F" w14:textId="77777777" w:rsidR="00B64079" w:rsidRDefault="00B64079" w:rsidP="00DC7439">
            <w:pPr>
              <w:spacing w:before="0"/>
              <w:jc w:val="left"/>
              <w:rPr>
                <w:rFonts w:cs="Times New Roman"/>
                <w:szCs w:val="20"/>
                <w:lang w:val="en-GB"/>
              </w:rPr>
            </w:pPr>
            <w:r>
              <w:rPr>
                <w:rFonts w:cs="Times New Roman"/>
                <w:szCs w:val="20"/>
                <w:lang w:val="en-GB"/>
              </w:rPr>
              <w:t>Date:</w:t>
            </w:r>
          </w:p>
        </w:tc>
      </w:tr>
      <w:tr w:rsidR="00B64079" w14:paraId="04DFF35E" w14:textId="77777777" w:rsidTr="00DC7439">
        <w:trPr>
          <w:trHeight w:val="454"/>
        </w:trPr>
        <w:tc>
          <w:tcPr>
            <w:tcW w:w="4481" w:type="dxa"/>
            <w:vAlign w:val="center"/>
          </w:tcPr>
          <w:p w14:paraId="0F1F0BFE" w14:textId="77777777" w:rsidR="00B64079" w:rsidRDefault="00B64079" w:rsidP="00DC7439">
            <w:pPr>
              <w:spacing w:before="0"/>
              <w:jc w:val="left"/>
              <w:rPr>
                <w:rFonts w:cs="Times New Roman"/>
                <w:szCs w:val="20"/>
                <w:lang w:val="en-GB"/>
              </w:rPr>
            </w:pPr>
            <w:r>
              <w:rPr>
                <w:rFonts w:cs="Times New Roman"/>
                <w:szCs w:val="20"/>
                <w:lang w:val="en-GB"/>
              </w:rPr>
              <w:lastRenderedPageBreak/>
              <w:t>Witness</w:t>
            </w:r>
          </w:p>
        </w:tc>
        <w:tc>
          <w:tcPr>
            <w:tcW w:w="4482" w:type="dxa"/>
            <w:vAlign w:val="center"/>
          </w:tcPr>
          <w:p w14:paraId="351BC1A0" w14:textId="77777777" w:rsidR="00B64079" w:rsidRDefault="00B64079" w:rsidP="00DC7439">
            <w:pPr>
              <w:spacing w:before="0"/>
              <w:jc w:val="left"/>
              <w:rPr>
                <w:rFonts w:cs="Times New Roman"/>
                <w:szCs w:val="20"/>
                <w:lang w:val="en-GB"/>
              </w:rPr>
            </w:pPr>
            <w:r>
              <w:rPr>
                <w:rFonts w:cs="Times New Roman"/>
                <w:szCs w:val="20"/>
                <w:lang w:val="en-GB"/>
              </w:rPr>
              <w:t>Witness</w:t>
            </w:r>
          </w:p>
        </w:tc>
      </w:tr>
      <w:tr w:rsidR="00B64079" w14:paraId="7BECEEE9" w14:textId="77777777" w:rsidTr="00DC7439">
        <w:trPr>
          <w:trHeight w:val="454"/>
        </w:trPr>
        <w:tc>
          <w:tcPr>
            <w:tcW w:w="4481" w:type="dxa"/>
            <w:vAlign w:val="center"/>
          </w:tcPr>
          <w:p w14:paraId="1E880144" w14:textId="77777777" w:rsidR="00B64079" w:rsidRDefault="00B64079" w:rsidP="00DC7439">
            <w:pPr>
              <w:spacing w:before="0"/>
              <w:jc w:val="left"/>
              <w:rPr>
                <w:rFonts w:cs="Times New Roman"/>
                <w:szCs w:val="20"/>
                <w:lang w:val="en-GB"/>
              </w:rPr>
            </w:pPr>
            <w:r>
              <w:rPr>
                <w:rFonts w:cs="Times New Roman"/>
                <w:szCs w:val="20"/>
                <w:lang w:val="en-GB"/>
              </w:rPr>
              <w:t>Signature:</w:t>
            </w:r>
          </w:p>
        </w:tc>
        <w:tc>
          <w:tcPr>
            <w:tcW w:w="4482" w:type="dxa"/>
            <w:vAlign w:val="center"/>
          </w:tcPr>
          <w:p w14:paraId="62A5564F" w14:textId="77777777" w:rsidR="00B64079" w:rsidRDefault="00B64079" w:rsidP="00DC7439">
            <w:pPr>
              <w:spacing w:before="0"/>
              <w:jc w:val="left"/>
              <w:rPr>
                <w:rFonts w:cs="Times New Roman"/>
                <w:szCs w:val="20"/>
                <w:lang w:val="en-GB"/>
              </w:rPr>
            </w:pPr>
            <w:r>
              <w:rPr>
                <w:rFonts w:cs="Times New Roman"/>
                <w:szCs w:val="20"/>
                <w:lang w:val="en-GB"/>
              </w:rPr>
              <w:t>Signature:</w:t>
            </w:r>
          </w:p>
        </w:tc>
      </w:tr>
      <w:tr w:rsidR="00B64079" w14:paraId="0068252F" w14:textId="77777777" w:rsidTr="00DC7439">
        <w:trPr>
          <w:trHeight w:val="454"/>
        </w:trPr>
        <w:tc>
          <w:tcPr>
            <w:tcW w:w="4481" w:type="dxa"/>
            <w:vAlign w:val="center"/>
          </w:tcPr>
          <w:p w14:paraId="4B965528" w14:textId="77777777" w:rsidR="00B64079" w:rsidRDefault="00B64079" w:rsidP="00DC7439">
            <w:pPr>
              <w:spacing w:before="0"/>
              <w:jc w:val="left"/>
              <w:rPr>
                <w:rFonts w:cs="Times New Roman"/>
                <w:szCs w:val="20"/>
                <w:lang w:val="en-GB"/>
              </w:rPr>
            </w:pPr>
            <w:r>
              <w:rPr>
                <w:rFonts w:cs="Times New Roman"/>
                <w:szCs w:val="20"/>
                <w:lang w:val="en-GB"/>
              </w:rPr>
              <w:t>Name:</w:t>
            </w:r>
          </w:p>
        </w:tc>
        <w:tc>
          <w:tcPr>
            <w:tcW w:w="4482" w:type="dxa"/>
            <w:vAlign w:val="center"/>
          </w:tcPr>
          <w:p w14:paraId="614DCAC0" w14:textId="77777777" w:rsidR="00B64079" w:rsidRDefault="00B64079" w:rsidP="00DC7439">
            <w:pPr>
              <w:spacing w:before="0"/>
              <w:jc w:val="left"/>
              <w:rPr>
                <w:rFonts w:cs="Times New Roman"/>
                <w:szCs w:val="20"/>
                <w:lang w:val="en-GB"/>
              </w:rPr>
            </w:pPr>
            <w:r>
              <w:rPr>
                <w:rFonts w:cs="Times New Roman"/>
                <w:szCs w:val="20"/>
                <w:lang w:val="en-GB"/>
              </w:rPr>
              <w:t>Name:</w:t>
            </w:r>
          </w:p>
        </w:tc>
      </w:tr>
      <w:bookmarkEnd w:id="77"/>
    </w:tbl>
    <w:p w14:paraId="31E2538D" w14:textId="77777777" w:rsidR="00B64079" w:rsidRDefault="00B64079">
      <w:pPr>
        <w:spacing w:before="0" w:after="160" w:line="259" w:lineRule="auto"/>
        <w:jc w:val="left"/>
        <w:rPr>
          <w:rFonts w:eastAsiaTheme="majorEastAsia" w:cstheme="majorBidi"/>
          <w:b/>
          <w:sz w:val="24"/>
          <w:szCs w:val="32"/>
          <w:lang w:val="en-GB"/>
        </w:rPr>
      </w:pPr>
      <w:r>
        <w:rPr>
          <w:lang w:val="en-GB"/>
        </w:rPr>
        <w:br w:type="page"/>
      </w:r>
    </w:p>
    <w:p w14:paraId="44CD012F" w14:textId="4848F4C0" w:rsidR="007539FB" w:rsidRPr="00C83B53" w:rsidRDefault="007539FB" w:rsidP="00867809">
      <w:pPr>
        <w:pStyle w:val="Heading1"/>
        <w:rPr>
          <w:lang w:val="en-GB"/>
        </w:rPr>
      </w:pPr>
      <w:r w:rsidRPr="00C83B53">
        <w:rPr>
          <w:lang w:val="en-GB"/>
        </w:rPr>
        <w:lastRenderedPageBreak/>
        <w:t xml:space="preserve">ANNEX A – CONDITIONS FOR SUPPLY OF </w:t>
      </w:r>
      <w:r w:rsidR="007247EE" w:rsidRPr="00C83B53">
        <w:rPr>
          <w:lang w:val="en-GB"/>
        </w:rPr>
        <w:t xml:space="preserve">SPECIFIED </w:t>
      </w:r>
      <w:r w:rsidRPr="00C83B53">
        <w:rPr>
          <w:lang w:val="en-GB"/>
        </w:rPr>
        <w:t>GOODS</w:t>
      </w:r>
      <w:bookmarkEnd w:id="78"/>
      <w:bookmarkEnd w:id="79"/>
    </w:p>
    <w:p w14:paraId="07B352A0" w14:textId="77777777" w:rsidR="007539FB" w:rsidRPr="00C83B53" w:rsidRDefault="007539FB" w:rsidP="004C26AA">
      <w:pPr>
        <w:pStyle w:val="Heading3"/>
        <w:spacing w:before="120" w:after="0"/>
        <w:rPr>
          <w:lang w:val="en-GB"/>
        </w:rPr>
      </w:pPr>
      <w:bookmarkStart w:id="80" w:name="_Toc18147722"/>
      <w:bookmarkStart w:id="81" w:name="_Toc18597776"/>
      <w:r w:rsidRPr="00C83B53">
        <w:rPr>
          <w:lang w:val="en-GB"/>
        </w:rPr>
        <w:t>Goods to be supplied</w:t>
      </w:r>
      <w:bookmarkEnd w:id="80"/>
      <w:bookmarkEnd w:id="81"/>
    </w:p>
    <w:p w14:paraId="08294D39" w14:textId="01A2D209" w:rsidR="007539FB" w:rsidRPr="00B64079" w:rsidRDefault="00B64079" w:rsidP="004C26AA">
      <w:pPr>
        <w:rPr>
          <w:iCs/>
          <w:lang w:val="en-GB"/>
        </w:rPr>
      </w:pPr>
      <w:r>
        <w:rPr>
          <w:iCs/>
          <w:szCs w:val="20"/>
          <w:lang w:val="en-GB" w:eastAsia="ko-KR"/>
        </w:rPr>
        <w:t>Backhoe Loader</w:t>
      </w:r>
      <w:r w:rsidR="009278D1">
        <w:rPr>
          <w:iCs/>
          <w:szCs w:val="20"/>
          <w:lang w:val="en-GB" w:eastAsia="ko-KR"/>
        </w:rPr>
        <w:t>,</w:t>
      </w:r>
      <w:r>
        <w:rPr>
          <w:iCs/>
          <w:szCs w:val="20"/>
          <w:lang w:val="en-GB" w:eastAsia="ko-KR"/>
        </w:rPr>
        <w:t xml:space="preserve"> Parts</w:t>
      </w:r>
      <w:r w:rsidR="009278D1">
        <w:rPr>
          <w:iCs/>
          <w:szCs w:val="20"/>
          <w:lang w:val="en-GB" w:eastAsia="ko-KR"/>
        </w:rPr>
        <w:t xml:space="preserve"> and Manuals</w:t>
      </w:r>
      <w:r w:rsidR="0008661B">
        <w:rPr>
          <w:iCs/>
          <w:szCs w:val="20"/>
          <w:lang w:val="en-GB" w:eastAsia="ko-KR"/>
        </w:rPr>
        <w:t xml:space="preserve"> as described in ANNEX B.</w:t>
      </w:r>
    </w:p>
    <w:p w14:paraId="33843263" w14:textId="77777777" w:rsidR="007539FB" w:rsidRPr="00C83B53" w:rsidRDefault="007539FB" w:rsidP="004C26AA">
      <w:pPr>
        <w:pStyle w:val="Heading3"/>
        <w:spacing w:before="120" w:after="0"/>
        <w:rPr>
          <w:lang w:val="en-GB"/>
        </w:rPr>
      </w:pPr>
      <w:bookmarkStart w:id="82" w:name="_Toc18147723"/>
      <w:bookmarkStart w:id="83" w:name="_Toc18597777"/>
      <w:r w:rsidRPr="00C83B53">
        <w:rPr>
          <w:lang w:val="en-GB"/>
        </w:rPr>
        <w:t>Delivery date(s)</w:t>
      </w:r>
      <w:bookmarkEnd w:id="82"/>
      <w:bookmarkEnd w:id="83"/>
    </w:p>
    <w:p w14:paraId="53C2F336" w14:textId="7DD07CFD" w:rsidR="00B9453F" w:rsidRPr="00B64079" w:rsidRDefault="00B64079" w:rsidP="00B64079">
      <w:pPr>
        <w:rPr>
          <w:iCs/>
          <w:szCs w:val="20"/>
          <w:lang w:val="en-GB" w:eastAsia="ko-KR"/>
        </w:rPr>
      </w:pPr>
      <w:r w:rsidRPr="00B64079">
        <w:rPr>
          <w:iCs/>
          <w:szCs w:val="20"/>
          <w:lang w:val="en-GB" w:eastAsia="ko-KR"/>
        </w:rPr>
        <w:t>Three months from date of Award of Contract</w:t>
      </w:r>
      <w:r w:rsidR="009278D1">
        <w:rPr>
          <w:iCs/>
          <w:szCs w:val="20"/>
          <w:lang w:val="en-GB" w:eastAsia="ko-KR"/>
        </w:rPr>
        <w:t>.</w:t>
      </w:r>
    </w:p>
    <w:p w14:paraId="1EA64D67" w14:textId="67D8DA9A" w:rsidR="007539FB" w:rsidRDefault="007539FB" w:rsidP="009278D1">
      <w:pPr>
        <w:pStyle w:val="Heading3"/>
        <w:spacing w:before="120" w:after="0"/>
        <w:rPr>
          <w:lang w:val="en-GB"/>
        </w:rPr>
      </w:pPr>
      <w:bookmarkStart w:id="84" w:name="_Toc18147724"/>
      <w:bookmarkStart w:id="85" w:name="_Toc18597778"/>
      <w:r w:rsidRPr="00C83B53">
        <w:rPr>
          <w:lang w:val="en-GB"/>
        </w:rPr>
        <w:t>Terms of Delivery</w:t>
      </w:r>
      <w:bookmarkEnd w:id="84"/>
      <w:bookmarkEnd w:id="85"/>
    </w:p>
    <w:p w14:paraId="296C6310" w14:textId="3AF97C91" w:rsidR="0008661B" w:rsidRPr="0041019E" w:rsidRDefault="0008661B" w:rsidP="0008661B">
      <w:pPr>
        <w:pStyle w:val="Heading3"/>
        <w:rPr>
          <w:rFonts w:eastAsiaTheme="minorEastAsia" w:cstheme="minorBidi"/>
          <w:b w:val="0"/>
          <w:lang w:val="en-GB"/>
        </w:rPr>
      </w:pPr>
      <w:r w:rsidRPr="0041019E">
        <w:rPr>
          <w:rFonts w:eastAsiaTheme="minorEastAsia" w:cstheme="minorBidi"/>
          <w:b w:val="0"/>
          <w:lang w:val="en-GB"/>
        </w:rPr>
        <w:t xml:space="preserve">The Goods will be collected by a </w:t>
      </w:r>
      <w:r>
        <w:rPr>
          <w:rFonts w:eastAsiaTheme="minorEastAsia" w:cstheme="minorBidi"/>
          <w:b w:val="0"/>
          <w:lang w:val="en-GB"/>
        </w:rPr>
        <w:t>PUB</w:t>
      </w:r>
      <w:r w:rsidRPr="0041019E">
        <w:rPr>
          <w:rFonts w:eastAsiaTheme="minorEastAsia" w:cstheme="minorBidi"/>
          <w:b w:val="0"/>
          <w:lang w:val="en-GB"/>
        </w:rPr>
        <w:t xml:space="preserve"> representative and checked before being individually accepted within four days of arrival.</w:t>
      </w:r>
    </w:p>
    <w:p w14:paraId="41710F7F" w14:textId="3E21342E" w:rsidR="0008661B" w:rsidRDefault="0008661B" w:rsidP="0008661B">
      <w:pPr>
        <w:rPr>
          <w:lang w:val="en-GB"/>
        </w:rPr>
      </w:pPr>
      <w:r w:rsidRPr="0041019E">
        <w:rPr>
          <w:lang w:val="en-GB"/>
        </w:rPr>
        <w:t>Once accepted payment will be made for the Goods individually accepted.</w:t>
      </w:r>
    </w:p>
    <w:p w14:paraId="0547349E" w14:textId="2C89E709" w:rsidR="009278D1" w:rsidRPr="009278D1" w:rsidRDefault="009278D1" w:rsidP="009278D1">
      <w:pPr>
        <w:rPr>
          <w:lang w:val="en-GB"/>
        </w:rPr>
      </w:pPr>
      <w:r>
        <w:rPr>
          <w:lang w:val="en-GB"/>
        </w:rPr>
        <w:t xml:space="preserve">Incoterm DAP. </w:t>
      </w:r>
    </w:p>
    <w:p w14:paraId="6CF41F57" w14:textId="176DFB62" w:rsidR="007539FB" w:rsidRPr="00C83B53" w:rsidRDefault="007539FB" w:rsidP="004C26AA">
      <w:pPr>
        <w:pStyle w:val="Heading3"/>
        <w:spacing w:before="120" w:after="0"/>
        <w:rPr>
          <w:lang w:val="en-GB"/>
        </w:rPr>
      </w:pPr>
      <w:bookmarkStart w:id="86" w:name="_Toc18147725"/>
      <w:bookmarkStart w:id="87" w:name="_Toc18597779"/>
      <w:r w:rsidRPr="00C83B53">
        <w:rPr>
          <w:lang w:val="en-GB"/>
        </w:rPr>
        <w:t>Carrier nomination</w:t>
      </w:r>
      <w:bookmarkEnd w:id="86"/>
      <w:bookmarkEnd w:id="87"/>
    </w:p>
    <w:p w14:paraId="6C632BE9" w14:textId="3331FCCD" w:rsidR="007539FB" w:rsidRPr="00C83B53" w:rsidRDefault="009278D1" w:rsidP="004C26AA">
      <w:pPr>
        <w:rPr>
          <w:lang w:val="en-GB"/>
        </w:rPr>
      </w:pPr>
      <w:r>
        <w:rPr>
          <w:lang w:val="en-GB"/>
        </w:rPr>
        <w:t xml:space="preserve">To be completed when Supplier is selected. </w:t>
      </w:r>
    </w:p>
    <w:p w14:paraId="33988BA5" w14:textId="77777777" w:rsidR="007539FB" w:rsidRPr="00C83B53" w:rsidRDefault="007539FB" w:rsidP="004C26AA">
      <w:pPr>
        <w:pStyle w:val="Heading3"/>
        <w:spacing w:before="120" w:after="0"/>
        <w:rPr>
          <w:lang w:val="en-GB"/>
        </w:rPr>
      </w:pPr>
      <w:bookmarkStart w:id="88" w:name="_Toc18147726"/>
      <w:bookmarkStart w:id="89" w:name="_Toc18597780"/>
      <w:r w:rsidRPr="00C83B53">
        <w:rPr>
          <w:lang w:val="en-GB"/>
        </w:rPr>
        <w:t>Documents to be provided</w:t>
      </w:r>
      <w:bookmarkEnd w:id="88"/>
      <w:bookmarkEnd w:id="89"/>
    </w:p>
    <w:p w14:paraId="563ABB44" w14:textId="216069E0" w:rsidR="00B9453F" w:rsidRDefault="009278D1" w:rsidP="004C26AA">
      <w:pPr>
        <w:rPr>
          <w:iCs/>
          <w:szCs w:val="20"/>
          <w:lang w:val="en-GB" w:eastAsia="ko-KR"/>
        </w:rPr>
      </w:pPr>
      <w:r w:rsidRPr="009278D1">
        <w:rPr>
          <w:iCs/>
          <w:szCs w:val="20"/>
          <w:lang w:val="en-GB" w:eastAsia="ko-KR"/>
        </w:rPr>
        <w:t>Packing list</w:t>
      </w:r>
      <w:r w:rsidR="0008661B">
        <w:rPr>
          <w:iCs/>
          <w:szCs w:val="20"/>
          <w:lang w:val="en-GB" w:eastAsia="ko-KR"/>
        </w:rPr>
        <w:t xml:space="preserve"> to be provided with shipment</w:t>
      </w:r>
      <w:r w:rsidR="00EA36A1">
        <w:rPr>
          <w:iCs/>
          <w:szCs w:val="20"/>
          <w:lang w:val="en-GB" w:eastAsia="ko-KR"/>
        </w:rPr>
        <w:t>.</w:t>
      </w:r>
    </w:p>
    <w:p w14:paraId="415968A9" w14:textId="77777777" w:rsidR="007539FB" w:rsidRPr="00C83B53" w:rsidRDefault="007539FB" w:rsidP="004C26AA">
      <w:pPr>
        <w:pStyle w:val="Heading3"/>
        <w:spacing w:before="120" w:after="0"/>
        <w:rPr>
          <w:lang w:val="en-GB" w:eastAsia="ko-KR"/>
        </w:rPr>
      </w:pPr>
      <w:bookmarkStart w:id="90" w:name="_Toc18147727"/>
      <w:bookmarkStart w:id="91" w:name="_Toc18597781"/>
      <w:r w:rsidRPr="00C83B53">
        <w:rPr>
          <w:lang w:val="en-GB" w:eastAsia="ko-KR"/>
        </w:rPr>
        <w:t>Packing requirements</w:t>
      </w:r>
      <w:bookmarkEnd w:id="90"/>
      <w:bookmarkEnd w:id="91"/>
    </w:p>
    <w:p w14:paraId="1E10DFCE" w14:textId="20191893" w:rsidR="007539FB" w:rsidRPr="00C83B53" w:rsidRDefault="009278D1" w:rsidP="004C26AA">
      <w:pPr>
        <w:rPr>
          <w:lang w:val="en-GB" w:eastAsia="ko-KR"/>
        </w:rPr>
      </w:pPr>
      <w:r>
        <w:rPr>
          <w:lang w:val="en-GB" w:eastAsia="ko-KR"/>
        </w:rPr>
        <w:t xml:space="preserve">Secure packing in a waterproof container. </w:t>
      </w:r>
    </w:p>
    <w:p w14:paraId="0866B576" w14:textId="77777777" w:rsidR="007539FB" w:rsidRPr="00C83B53" w:rsidRDefault="007539FB" w:rsidP="004C26AA">
      <w:pPr>
        <w:pStyle w:val="Heading3"/>
        <w:spacing w:before="120" w:after="0"/>
        <w:rPr>
          <w:lang w:val="en-GB"/>
        </w:rPr>
      </w:pPr>
      <w:bookmarkStart w:id="92" w:name="_Toc18147728"/>
      <w:bookmarkStart w:id="93" w:name="_Toc18597782"/>
      <w:r w:rsidRPr="00C83B53">
        <w:rPr>
          <w:lang w:val="en-GB"/>
        </w:rPr>
        <w:t>Other conditions</w:t>
      </w:r>
      <w:bookmarkEnd w:id="92"/>
      <w:bookmarkEnd w:id="93"/>
    </w:p>
    <w:p w14:paraId="65B802C0" w14:textId="351701A6" w:rsidR="00EA36A1" w:rsidRPr="003B51B7" w:rsidRDefault="00EA36A1" w:rsidP="00EA36A1">
      <w:pPr>
        <w:rPr>
          <w:lang w:val="en-GB"/>
        </w:rPr>
      </w:pPr>
      <w:bookmarkStart w:id="94" w:name="_Hlk103858406"/>
      <w:r>
        <w:rPr>
          <w:lang w:val="en-GB"/>
        </w:rPr>
        <w:t xml:space="preserve">Goods shall be delivered to the Port of Betio. The Procuring Entity shall arrange for customs clearance, quarantine as required and unpacking. The Supplier shall be informed of the time and place of the unpacking. </w:t>
      </w:r>
    </w:p>
    <w:bookmarkEnd w:id="94"/>
    <w:p w14:paraId="6D4B4BC7" w14:textId="77777777" w:rsidR="007539FB" w:rsidRPr="00C83B53" w:rsidRDefault="007539FB" w:rsidP="004C26AA">
      <w:pPr>
        <w:spacing w:before="0"/>
        <w:jc w:val="left"/>
        <w:rPr>
          <w:lang w:val="en-GB"/>
        </w:rPr>
      </w:pPr>
      <w:r w:rsidRPr="00C83B53">
        <w:rPr>
          <w:lang w:val="en-GB"/>
        </w:rPr>
        <w:br w:type="page"/>
      </w:r>
    </w:p>
    <w:p w14:paraId="7CA70D25" w14:textId="23713166" w:rsidR="007539FB" w:rsidRPr="00C83B53" w:rsidRDefault="007539FB" w:rsidP="004C26AA">
      <w:pPr>
        <w:pStyle w:val="Heading1"/>
        <w:rPr>
          <w:lang w:val="en-GB"/>
        </w:rPr>
      </w:pPr>
      <w:bookmarkStart w:id="95" w:name="_Toc18147729"/>
      <w:bookmarkStart w:id="96" w:name="_Toc18597783"/>
      <w:r w:rsidRPr="00C83B53">
        <w:rPr>
          <w:lang w:val="en-GB"/>
        </w:rPr>
        <w:lastRenderedPageBreak/>
        <w:t>ANNEX B – SPECIFICATION</w:t>
      </w:r>
      <w:bookmarkEnd w:id="95"/>
      <w:bookmarkEnd w:id="96"/>
    </w:p>
    <w:bookmarkEnd w:id="2"/>
    <w:p w14:paraId="343FA9CC" w14:textId="77777777" w:rsidR="002C29A5" w:rsidRPr="002C29A5" w:rsidRDefault="002C29A5" w:rsidP="002C29A5">
      <w:pPr>
        <w:rPr>
          <w:rFonts w:asciiTheme="minorHAnsi" w:hAnsiTheme="minorHAnsi" w:cstheme="minorHAnsi"/>
          <w:sz w:val="24"/>
          <w:szCs w:val="32"/>
        </w:rPr>
      </w:pPr>
      <w:r w:rsidRPr="002C29A5">
        <w:rPr>
          <w:rFonts w:asciiTheme="minorHAnsi" w:hAnsiTheme="minorHAnsi" w:cstheme="minorHAnsi"/>
          <w:sz w:val="24"/>
          <w:szCs w:val="32"/>
        </w:rPr>
        <w:t>The Backhoe Loader must conform to the following specifications:</w:t>
      </w:r>
    </w:p>
    <w:p w14:paraId="0961CF3B"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Hydraulically operated loader (front) bucket with minimum capacity of 1.1m</w:t>
      </w:r>
      <w:r w:rsidRPr="002C29A5">
        <w:rPr>
          <w:rFonts w:asciiTheme="minorHAnsi" w:hAnsiTheme="minorHAnsi" w:cstheme="minorHAnsi"/>
          <w:sz w:val="24"/>
          <w:szCs w:val="32"/>
          <w:vertAlign w:val="superscript"/>
        </w:rPr>
        <w:t>3</w:t>
      </w:r>
      <w:r w:rsidRPr="002C29A5">
        <w:rPr>
          <w:rFonts w:asciiTheme="minorHAnsi" w:hAnsiTheme="minorHAnsi" w:cstheme="minorHAnsi"/>
          <w:sz w:val="24"/>
          <w:szCs w:val="32"/>
        </w:rPr>
        <w:t>.</w:t>
      </w:r>
    </w:p>
    <w:p w14:paraId="0857BA6E"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Minimum of 4-in-1 bucket with roll-over forks.</w:t>
      </w:r>
    </w:p>
    <w:p w14:paraId="2897BB55"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Standard 600mm and trenching bucket for boom arm.</w:t>
      </w:r>
    </w:p>
    <w:p w14:paraId="5FFA71E6"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 xml:space="preserve">Maximum Operating Weight 11.0 t. </w:t>
      </w:r>
    </w:p>
    <w:p w14:paraId="25F067B9"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Minimum engine net peak power of 70kW (2,200 rpm SAE J1349 or equivalent).</w:t>
      </w:r>
    </w:p>
    <w:p w14:paraId="12C7FA3A"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Ability to enable quick linkage to attachments.</w:t>
      </w:r>
    </w:p>
    <w:p w14:paraId="1CD74AA1"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12V power supply for two-way radio.</w:t>
      </w:r>
    </w:p>
    <w:p w14:paraId="0A56C7E0"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Radio/CD.</w:t>
      </w:r>
    </w:p>
    <w:p w14:paraId="3E3E977E"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UHF Radio.</w:t>
      </w:r>
    </w:p>
    <w:p w14:paraId="0246A2AE"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Roof mounted rotary hazard light with guard.</w:t>
      </w:r>
    </w:p>
    <w:p w14:paraId="6ADBA1E2"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Sign-writing to both sides of vehicle ‘Public Utilities Board.</w:t>
      </w:r>
    </w:p>
    <w:p w14:paraId="06DE4F8C"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Dust extraction system.</w:t>
      </w:r>
    </w:p>
    <w:p w14:paraId="199E5C64"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Seat covers supplied.</w:t>
      </w:r>
    </w:p>
    <w:p w14:paraId="6B4B3A72"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Machine to be equipped with 16.9–28 tyres or similar (a machine with same size tyres front and rear is preferred, but alternative configurations will be considered).</w:t>
      </w:r>
    </w:p>
    <w:p w14:paraId="400E2A9D"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Spare wheel(s) and rim to be provided.</w:t>
      </w:r>
    </w:p>
    <w:p w14:paraId="7A85A4F8"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ABE fire extinguisher supplied and fitted.</w:t>
      </w:r>
    </w:p>
    <w:p w14:paraId="7416B96C"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Battery Isolator switch.</w:t>
      </w:r>
    </w:p>
    <w:p w14:paraId="26D463D7"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Parts</w:t>
      </w:r>
      <w:r w:rsidRPr="002C29A5">
        <w:rPr>
          <w:rStyle w:val="FootnoteReference"/>
          <w:rFonts w:cstheme="minorHAnsi"/>
          <w:sz w:val="24"/>
          <w:szCs w:val="32"/>
        </w:rPr>
        <w:footnoteReference w:id="1"/>
      </w:r>
      <w:r w:rsidRPr="002C29A5">
        <w:rPr>
          <w:rFonts w:asciiTheme="minorHAnsi" w:hAnsiTheme="minorHAnsi" w:cstheme="minorHAnsi"/>
          <w:sz w:val="24"/>
          <w:szCs w:val="32"/>
        </w:rPr>
        <w:t xml:space="preserve"> and service manuals.</w:t>
      </w:r>
    </w:p>
    <w:p w14:paraId="3D06EF78"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The machine is to conform and be equipped with all requirements for licensing to traffic.</w:t>
      </w:r>
    </w:p>
    <w:p w14:paraId="4E1DA98E" w14:textId="77777777" w:rsidR="002C29A5" w:rsidRPr="002C29A5" w:rsidRDefault="002C29A5" w:rsidP="002C29A5">
      <w:pPr>
        <w:numPr>
          <w:ilvl w:val="0"/>
          <w:numId w:val="11"/>
        </w:numPr>
        <w:jc w:val="both"/>
        <w:rPr>
          <w:rFonts w:asciiTheme="minorHAnsi" w:hAnsiTheme="minorHAnsi" w:cstheme="minorHAnsi"/>
          <w:sz w:val="24"/>
          <w:szCs w:val="32"/>
        </w:rPr>
      </w:pPr>
      <w:r w:rsidRPr="002C29A5">
        <w:rPr>
          <w:rFonts w:asciiTheme="minorHAnsi" w:hAnsiTheme="minorHAnsi" w:cstheme="minorHAnsi"/>
          <w:sz w:val="24"/>
          <w:szCs w:val="32"/>
        </w:rPr>
        <w:t>Regulations and vehicle inspection report is required.</w:t>
      </w:r>
    </w:p>
    <w:p w14:paraId="59C7E915" w14:textId="379BF724" w:rsidR="00AA45D7" w:rsidRPr="00C83B53" w:rsidRDefault="00AA45D7" w:rsidP="004C26AA">
      <w:pPr>
        <w:spacing w:before="0" w:after="160"/>
        <w:jc w:val="left"/>
        <w:rPr>
          <w:lang w:val="en-GB"/>
        </w:rPr>
      </w:pPr>
      <w:r w:rsidRPr="00C83B53">
        <w:rPr>
          <w:lang w:val="en-GB"/>
        </w:rPr>
        <w:br w:type="page"/>
      </w:r>
    </w:p>
    <w:p w14:paraId="27829A6C" w14:textId="7CFFD974" w:rsidR="00D146F7" w:rsidRPr="00C83B53" w:rsidRDefault="00AA45D7" w:rsidP="004C26AA">
      <w:pPr>
        <w:pStyle w:val="Heading1"/>
        <w:rPr>
          <w:lang w:val="en-GB"/>
        </w:rPr>
      </w:pPr>
      <w:bookmarkStart w:id="97" w:name="_Toc18597784"/>
      <w:bookmarkStart w:id="98" w:name="_Hlk18598187"/>
      <w:r w:rsidRPr="00C83B53">
        <w:rPr>
          <w:lang w:val="en-GB"/>
        </w:rPr>
        <w:lastRenderedPageBreak/>
        <w:t>ANNEX C – GENERAL CONTRACT CONDITIONS</w:t>
      </w:r>
      <w:bookmarkEnd w:id="97"/>
    </w:p>
    <w:bookmarkEnd w:id="98"/>
    <w:p w14:paraId="7E463FCE" w14:textId="62F58797" w:rsidR="00AA45D7" w:rsidRPr="00EA36A1" w:rsidRDefault="00EA36A1" w:rsidP="004C26AA">
      <w:pPr>
        <w:rPr>
          <w:lang w:val="en-GB"/>
        </w:rPr>
      </w:pPr>
      <w:r w:rsidRPr="00EA36A1">
        <w:rPr>
          <w:rFonts w:cs="Times New Roman"/>
          <w:szCs w:val="20"/>
        </w:rPr>
        <w:t xml:space="preserve">Please refer to General Conditions of Contract. </w:t>
      </w:r>
    </w:p>
    <w:sectPr w:rsidR="00AA45D7" w:rsidRPr="00EA36A1" w:rsidSect="00866781">
      <w:headerReference w:type="default" r:id="rId9"/>
      <w:footerReference w:type="default" r:id="rId10"/>
      <w:pgSz w:w="11907" w:h="16839" w:code="9"/>
      <w:pgMar w:top="1560" w:right="1134" w:bottom="709" w:left="180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AAD23" w14:textId="77777777" w:rsidR="000F2BC3" w:rsidRDefault="000F2BC3" w:rsidP="00565C5A">
      <w:pPr>
        <w:spacing w:before="0"/>
      </w:pPr>
      <w:r>
        <w:separator/>
      </w:r>
    </w:p>
  </w:endnote>
  <w:endnote w:type="continuationSeparator" w:id="0">
    <w:p w14:paraId="58B49D00" w14:textId="77777777" w:rsidR="000F2BC3" w:rsidRDefault="000F2BC3"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EndPr/>
    <w:sdtContent>
      <w:p w14:paraId="004CF383" w14:textId="191DD213" w:rsidR="006A0B34" w:rsidRPr="00EE65C4" w:rsidRDefault="006A0B34" w:rsidP="00EE65C4">
        <w:pPr>
          <w:pStyle w:val="Footer"/>
          <w:jc w:val="right"/>
        </w:pPr>
        <w:r>
          <w:fldChar w:fldCharType="begin"/>
        </w:r>
        <w:r>
          <w:instrText>PAGE   \* MERGEFORMAT</w:instrText>
        </w:r>
        <w:r>
          <w:fldChar w:fldCharType="separate"/>
        </w:r>
        <w:r w:rsidR="00E14ADF" w:rsidRPr="00E14ADF">
          <w:rPr>
            <w:noProof/>
            <w:lang w:val="it-IT"/>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8C75D" w14:textId="77777777" w:rsidR="000F2BC3" w:rsidRDefault="000F2BC3" w:rsidP="00565C5A">
      <w:pPr>
        <w:spacing w:before="0"/>
      </w:pPr>
      <w:r>
        <w:separator/>
      </w:r>
    </w:p>
  </w:footnote>
  <w:footnote w:type="continuationSeparator" w:id="0">
    <w:p w14:paraId="4934F097" w14:textId="77777777" w:rsidR="000F2BC3" w:rsidRDefault="000F2BC3" w:rsidP="00565C5A">
      <w:pPr>
        <w:spacing w:before="0"/>
      </w:pPr>
      <w:r>
        <w:continuationSeparator/>
      </w:r>
    </w:p>
  </w:footnote>
  <w:footnote w:id="1">
    <w:p w14:paraId="62FE9A0E" w14:textId="77777777" w:rsidR="002C29A5" w:rsidRPr="00E22D74" w:rsidRDefault="002C29A5" w:rsidP="002C29A5">
      <w:pPr>
        <w:pStyle w:val="FootnoteText"/>
        <w:rPr>
          <w:rFonts w:asciiTheme="minorHAnsi" w:hAnsiTheme="minorHAnsi" w:cstheme="minorHAnsi"/>
          <w:lang w:val="en-AU"/>
        </w:rPr>
      </w:pPr>
      <w:r w:rsidRPr="00E22D74">
        <w:rPr>
          <w:rStyle w:val="FootnoteReference"/>
          <w:rFonts w:asciiTheme="minorHAnsi" w:hAnsiTheme="minorHAnsi" w:cstheme="minorHAnsi"/>
        </w:rPr>
        <w:footnoteRef/>
      </w:r>
      <w:r w:rsidRPr="00E22D74">
        <w:rPr>
          <w:rFonts w:asciiTheme="minorHAnsi" w:hAnsiTheme="minorHAnsi" w:cstheme="minorHAnsi"/>
        </w:rPr>
        <w:t xml:space="preserve"> </w:t>
      </w:r>
      <w:r w:rsidRPr="00E22D74">
        <w:rPr>
          <w:rFonts w:asciiTheme="minorHAnsi" w:hAnsiTheme="minorHAnsi" w:cstheme="minorHAnsi"/>
          <w:lang w:val="en-AU"/>
        </w:rPr>
        <w:t xml:space="preserve">Parts required to service the machine in accordance with the manufacturer’s serving recommendations for the first </w:t>
      </w:r>
      <w:r>
        <w:rPr>
          <w:rFonts w:asciiTheme="minorHAnsi" w:hAnsiTheme="minorHAnsi" w:cstheme="minorHAnsi"/>
          <w:lang w:val="en-AU"/>
        </w:rPr>
        <w:t xml:space="preserve">five years </w:t>
      </w:r>
      <w:r w:rsidRPr="00E22D74">
        <w:rPr>
          <w:rFonts w:asciiTheme="minorHAnsi" w:hAnsiTheme="minorHAnsi" w:cstheme="minorHAnsi"/>
          <w:lang w:val="en-AU"/>
        </w:rPr>
        <w:t xml:space="preserve">of ownership shall be included.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6A0B34" w:rsidRDefault="006A0B34" w:rsidP="006A0B34">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D6668"/>
    <w:multiLevelType w:val="hybridMultilevel"/>
    <w:tmpl w:val="A6242824"/>
    <w:lvl w:ilvl="0" w:tplc="5A70ED4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1D712E3C"/>
    <w:multiLevelType w:val="hybridMultilevel"/>
    <w:tmpl w:val="23F0FF68"/>
    <w:lvl w:ilvl="0" w:tplc="9CC248C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D325AE4"/>
    <w:multiLevelType w:val="hybridMultilevel"/>
    <w:tmpl w:val="D72EA93E"/>
    <w:lvl w:ilvl="0" w:tplc="551A3B00">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DB04F5D"/>
    <w:multiLevelType w:val="hybridMultilevel"/>
    <w:tmpl w:val="2C844848"/>
    <w:lvl w:ilvl="0" w:tplc="BB1227F8">
      <w:start w:val="1"/>
      <w:numFmt w:val="decimal"/>
      <w:lvlText w:val="%1."/>
      <w:lvlJc w:val="left"/>
      <w:pPr>
        <w:ind w:left="860" w:hanging="360"/>
        <w:jc w:val="left"/>
      </w:pPr>
      <w:rPr>
        <w:rFonts w:ascii="Calibri" w:hAnsi="Calibri" w:cs="Arial Narrow" w:hint="default"/>
        <w:b w:val="0"/>
        <w:bCs w:val="0"/>
        <w:i w:val="0"/>
        <w:iCs w:val="0"/>
        <w:spacing w:val="-2"/>
        <w:w w:val="99"/>
        <w:sz w:val="24"/>
        <w:szCs w:val="24"/>
      </w:rPr>
    </w:lvl>
    <w:lvl w:ilvl="1" w:tplc="6C7E901C">
      <w:numFmt w:val="bullet"/>
      <w:lvlText w:val="•"/>
      <w:lvlJc w:val="left"/>
      <w:pPr>
        <w:ind w:left="1632" w:hanging="360"/>
      </w:pPr>
      <w:rPr>
        <w:rFonts w:hint="default"/>
      </w:rPr>
    </w:lvl>
    <w:lvl w:ilvl="2" w:tplc="F9FE3BE8">
      <w:numFmt w:val="bullet"/>
      <w:lvlText w:val="•"/>
      <w:lvlJc w:val="left"/>
      <w:pPr>
        <w:ind w:left="2404" w:hanging="360"/>
      </w:pPr>
      <w:rPr>
        <w:rFonts w:hint="default"/>
      </w:rPr>
    </w:lvl>
    <w:lvl w:ilvl="3" w:tplc="7E643700">
      <w:numFmt w:val="bullet"/>
      <w:lvlText w:val="•"/>
      <w:lvlJc w:val="left"/>
      <w:pPr>
        <w:ind w:left="3177" w:hanging="360"/>
      </w:pPr>
      <w:rPr>
        <w:rFonts w:hint="default"/>
      </w:rPr>
    </w:lvl>
    <w:lvl w:ilvl="4" w:tplc="4494424E">
      <w:numFmt w:val="bullet"/>
      <w:lvlText w:val="•"/>
      <w:lvlJc w:val="left"/>
      <w:pPr>
        <w:ind w:left="3949" w:hanging="360"/>
      </w:pPr>
      <w:rPr>
        <w:rFonts w:hint="default"/>
      </w:rPr>
    </w:lvl>
    <w:lvl w:ilvl="5" w:tplc="1A1E409A">
      <w:numFmt w:val="bullet"/>
      <w:lvlText w:val="•"/>
      <w:lvlJc w:val="left"/>
      <w:pPr>
        <w:ind w:left="4722" w:hanging="360"/>
      </w:pPr>
      <w:rPr>
        <w:rFonts w:hint="default"/>
      </w:rPr>
    </w:lvl>
    <w:lvl w:ilvl="6" w:tplc="C49C4446">
      <w:numFmt w:val="bullet"/>
      <w:lvlText w:val="•"/>
      <w:lvlJc w:val="left"/>
      <w:pPr>
        <w:ind w:left="5494" w:hanging="360"/>
      </w:pPr>
      <w:rPr>
        <w:rFonts w:hint="default"/>
      </w:rPr>
    </w:lvl>
    <w:lvl w:ilvl="7" w:tplc="7FFC43AA">
      <w:numFmt w:val="bullet"/>
      <w:lvlText w:val="•"/>
      <w:lvlJc w:val="left"/>
      <w:pPr>
        <w:ind w:left="6267" w:hanging="360"/>
      </w:pPr>
      <w:rPr>
        <w:rFonts w:hint="default"/>
      </w:rPr>
    </w:lvl>
    <w:lvl w:ilvl="8" w:tplc="3668A712">
      <w:numFmt w:val="bullet"/>
      <w:lvlText w:val="•"/>
      <w:lvlJc w:val="left"/>
      <w:pPr>
        <w:ind w:left="7039" w:hanging="360"/>
      </w:pPr>
      <w:rPr>
        <w:rFont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33616192">
    <w:abstractNumId w:val="8"/>
  </w:num>
  <w:num w:numId="2" w16cid:durableId="1040744099">
    <w:abstractNumId w:val="7"/>
  </w:num>
  <w:num w:numId="3" w16cid:durableId="1066493071">
    <w:abstractNumId w:val="2"/>
  </w:num>
  <w:num w:numId="4" w16cid:durableId="1365134511">
    <w:abstractNumId w:val="6"/>
  </w:num>
  <w:num w:numId="5" w16cid:durableId="1789275345">
    <w:abstractNumId w:val="2"/>
  </w:num>
  <w:num w:numId="6" w16cid:durableId="505751172">
    <w:abstractNumId w:val="5"/>
  </w:num>
  <w:num w:numId="7" w16cid:durableId="1374042336">
    <w:abstractNumId w:val="3"/>
  </w:num>
  <w:num w:numId="8" w16cid:durableId="1612974241">
    <w:abstractNumId w:val="0"/>
  </w:num>
  <w:num w:numId="9" w16cid:durableId="985357813">
    <w:abstractNumId w:val="1"/>
  </w:num>
  <w:num w:numId="10" w16cid:durableId="1545097114">
    <w:abstractNumId w:val="2"/>
  </w:num>
  <w:num w:numId="11" w16cid:durableId="19399494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54F1A"/>
    <w:rsid w:val="0007699B"/>
    <w:rsid w:val="00083889"/>
    <w:rsid w:val="00083937"/>
    <w:rsid w:val="0008661B"/>
    <w:rsid w:val="000A26B1"/>
    <w:rsid w:val="000C09EA"/>
    <w:rsid w:val="000C22E6"/>
    <w:rsid w:val="000D3E58"/>
    <w:rsid w:val="000F2BC3"/>
    <w:rsid w:val="000F4279"/>
    <w:rsid w:val="00107857"/>
    <w:rsid w:val="00151E38"/>
    <w:rsid w:val="0017050A"/>
    <w:rsid w:val="00171BEA"/>
    <w:rsid w:val="002205E9"/>
    <w:rsid w:val="002446DB"/>
    <w:rsid w:val="00293289"/>
    <w:rsid w:val="00295AA2"/>
    <w:rsid w:val="002C29A5"/>
    <w:rsid w:val="002C2E0E"/>
    <w:rsid w:val="002C48F8"/>
    <w:rsid w:val="002F1A37"/>
    <w:rsid w:val="00303614"/>
    <w:rsid w:val="00365261"/>
    <w:rsid w:val="003672A1"/>
    <w:rsid w:val="00380152"/>
    <w:rsid w:val="0038357F"/>
    <w:rsid w:val="003B61C0"/>
    <w:rsid w:val="003C395D"/>
    <w:rsid w:val="003D0846"/>
    <w:rsid w:val="003D41DD"/>
    <w:rsid w:val="003E2C5E"/>
    <w:rsid w:val="004143CA"/>
    <w:rsid w:val="004451EB"/>
    <w:rsid w:val="00445D9C"/>
    <w:rsid w:val="00465810"/>
    <w:rsid w:val="00465AAA"/>
    <w:rsid w:val="0047738F"/>
    <w:rsid w:val="00483BB8"/>
    <w:rsid w:val="004C26AA"/>
    <w:rsid w:val="004C4BA8"/>
    <w:rsid w:val="0051234E"/>
    <w:rsid w:val="00523202"/>
    <w:rsid w:val="00534DBD"/>
    <w:rsid w:val="005476B9"/>
    <w:rsid w:val="00552D7A"/>
    <w:rsid w:val="00564D43"/>
    <w:rsid w:val="00565C5A"/>
    <w:rsid w:val="00596ECD"/>
    <w:rsid w:val="005C6ADE"/>
    <w:rsid w:val="005F1654"/>
    <w:rsid w:val="005F37E2"/>
    <w:rsid w:val="00600FF9"/>
    <w:rsid w:val="0063667F"/>
    <w:rsid w:val="006410E2"/>
    <w:rsid w:val="00642398"/>
    <w:rsid w:val="00646682"/>
    <w:rsid w:val="006A0B34"/>
    <w:rsid w:val="006A4C50"/>
    <w:rsid w:val="006B3D88"/>
    <w:rsid w:val="006B5556"/>
    <w:rsid w:val="006D16B4"/>
    <w:rsid w:val="006D7C85"/>
    <w:rsid w:val="00707FEF"/>
    <w:rsid w:val="007247EE"/>
    <w:rsid w:val="00740480"/>
    <w:rsid w:val="007539FB"/>
    <w:rsid w:val="00771368"/>
    <w:rsid w:val="00790F3B"/>
    <w:rsid w:val="0079126A"/>
    <w:rsid w:val="007C2524"/>
    <w:rsid w:val="007C3CFC"/>
    <w:rsid w:val="00800EA3"/>
    <w:rsid w:val="00801755"/>
    <w:rsid w:val="008054F6"/>
    <w:rsid w:val="00823B4F"/>
    <w:rsid w:val="00833BDB"/>
    <w:rsid w:val="00840EDD"/>
    <w:rsid w:val="00862800"/>
    <w:rsid w:val="008632D6"/>
    <w:rsid w:val="00866781"/>
    <w:rsid w:val="00867809"/>
    <w:rsid w:val="008847EE"/>
    <w:rsid w:val="008C1FC2"/>
    <w:rsid w:val="008C3B16"/>
    <w:rsid w:val="008C3D6F"/>
    <w:rsid w:val="008D2905"/>
    <w:rsid w:val="009218A0"/>
    <w:rsid w:val="009278D1"/>
    <w:rsid w:val="00952A94"/>
    <w:rsid w:val="009619A5"/>
    <w:rsid w:val="009650E2"/>
    <w:rsid w:val="00973FEC"/>
    <w:rsid w:val="00975856"/>
    <w:rsid w:val="00995116"/>
    <w:rsid w:val="00A14BFC"/>
    <w:rsid w:val="00A35EC6"/>
    <w:rsid w:val="00A43698"/>
    <w:rsid w:val="00A9153C"/>
    <w:rsid w:val="00A955A3"/>
    <w:rsid w:val="00AA45D7"/>
    <w:rsid w:val="00AD1C34"/>
    <w:rsid w:val="00AD3F52"/>
    <w:rsid w:val="00B076F1"/>
    <w:rsid w:val="00B64079"/>
    <w:rsid w:val="00B9453F"/>
    <w:rsid w:val="00B96C2E"/>
    <w:rsid w:val="00BA5853"/>
    <w:rsid w:val="00BD729A"/>
    <w:rsid w:val="00C2758A"/>
    <w:rsid w:val="00C32F5A"/>
    <w:rsid w:val="00C42E19"/>
    <w:rsid w:val="00C550E2"/>
    <w:rsid w:val="00C82953"/>
    <w:rsid w:val="00C83B53"/>
    <w:rsid w:val="00CA062A"/>
    <w:rsid w:val="00CB17C8"/>
    <w:rsid w:val="00CF2027"/>
    <w:rsid w:val="00D071F7"/>
    <w:rsid w:val="00D146B8"/>
    <w:rsid w:val="00D146F7"/>
    <w:rsid w:val="00D65D78"/>
    <w:rsid w:val="00D73665"/>
    <w:rsid w:val="00D82CFC"/>
    <w:rsid w:val="00D85DB6"/>
    <w:rsid w:val="00E14ADF"/>
    <w:rsid w:val="00E30D59"/>
    <w:rsid w:val="00E4032D"/>
    <w:rsid w:val="00E90E2F"/>
    <w:rsid w:val="00E92355"/>
    <w:rsid w:val="00EA36A1"/>
    <w:rsid w:val="00EC51B4"/>
    <w:rsid w:val="00EE65C4"/>
    <w:rsid w:val="00EF68BD"/>
    <w:rsid w:val="00F0402A"/>
    <w:rsid w:val="00F16D85"/>
    <w:rsid w:val="00F343BB"/>
    <w:rsid w:val="00F464ED"/>
    <w:rsid w:val="00F5289C"/>
    <w:rsid w:val="00F77337"/>
    <w:rsid w:val="00F831F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B292460F-D365-4E60-97BF-C1B85875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C32F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unhideWhenUsed/>
    <w:rsid w:val="00A955A3"/>
    <w:pPr>
      <w:spacing w:before="0"/>
    </w:pPr>
    <w:rPr>
      <w:szCs w:val="20"/>
    </w:rPr>
  </w:style>
  <w:style w:type="character" w:customStyle="1" w:styleId="FootnoteTextChar">
    <w:name w:val="Footnote Text Char"/>
    <w:basedOn w:val="DefaultParagraphFont"/>
    <w:link w:val="FootnoteText"/>
    <w:semiHidden/>
    <w:rsid w:val="00A955A3"/>
    <w:rPr>
      <w:rFonts w:ascii="Times New Roman" w:eastAsiaTheme="minorEastAsia" w:hAnsi="Times New Roman"/>
      <w:sz w:val="20"/>
      <w:szCs w:val="20"/>
      <w:lang w:val="en-US"/>
    </w:rPr>
  </w:style>
  <w:style w:type="character" w:styleId="FootnoteReference">
    <w:name w:val="footnote reference"/>
    <w:basedOn w:val="DefaultParagraphFont"/>
    <w:semiHidden/>
    <w:unhideWhenUsed/>
    <w:rsid w:val="00A955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opubjry@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EC42-4AE7-42EE-9978-8CD124EFC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7</Pages>
  <Words>1033</Words>
  <Characters>5893</Characters>
  <Application>Microsoft Office Word</Application>
  <DocSecurity>0</DocSecurity>
  <Lines>49</Lines>
  <Paragraphs>13</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Matthew Giesemann</cp:lastModifiedBy>
  <cp:revision>8</cp:revision>
  <dcterms:created xsi:type="dcterms:W3CDTF">2021-02-04T12:40:00Z</dcterms:created>
  <dcterms:modified xsi:type="dcterms:W3CDTF">2022-05-19T08:14:00Z</dcterms:modified>
</cp:coreProperties>
</file>